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b w:val="1"/>
          <w:bCs w:val="1"/>
          <w:color w:val="231F2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5490210</wp:posOffset>
            </wp:positionH>
            <wp:positionV relativeFrom="page">
              <wp:posOffset>492760</wp:posOffset>
            </wp:positionV>
            <wp:extent cx="1822450" cy="5314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822450" cy="531495"/>
                    </a:xfrm>
                    <a:prstGeom prst="rect">
                      <a:avLst/>
                    </a:prstGeom>
                    <a:noFill/>
                  </pic:spPr>
                </pic:pic>
              </a:graphicData>
            </a:graphic>
          </wp:anchor>
        </w:drawing>
      </w:r>
      <w:r>
        <w:rPr xmlns:w="http://schemas.openxmlformats.org/wordprocessingml/2006/main">
          <w:rFonts w:ascii="Arial" w:cs="Arial" w:eastAsia="Arial" w:hAnsi="Arial"/>
          <w:sz w:val="15"/>
          <w:szCs w:val="15"/>
          <w:b w:val="1"/>
          <w:bCs w:val="1"/>
          <w:color w:val="231F20"/>
        </w:rPr>
        <w:t xml:space="preserve">ESSENTIËLE-INFORMATIEDOCUMENT</w:t>
      </w:r>
    </w:p>
    <w:p>
      <w:pPr>
        <w:spacing w:after="0" w:line="34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doel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7" w:lineRule="exact"/>
        <w:rPr>
          <w:sz w:val="24"/>
          <w:szCs w:val="24"/>
          <w:color w:val="auto"/>
        </w:rPr>
      </w:pPr>
    </w:p>
    <w:p>
      <w:pPr xmlns:w="http://schemas.openxmlformats.org/wordprocessingml/2006/main">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In dit document vindt u belangrijke informatie over dit beleggingsproduct.</w:t>
      </w:r>
      <w:r>
        <w:rPr xmlns:w="http://schemas.openxmlformats.org/wordprocessingml/2006/main">
          <w:rFonts w:ascii="Arial" w:cs="Arial" w:eastAsia="Arial" w:hAnsi="Arial"/>
          <w:sz w:val="15"/>
          <w:szCs w:val="15"/>
          <w:color w:val="231F20"/>
        </w:rPr>
        <w:t xml:space="preserve"> Het is geen marketingmateriaal.</w:t>
      </w:r>
      <w:r>
        <w:rPr xmlns:w="http://schemas.openxmlformats.org/wordprocessingml/2006/main">
          <w:rFonts w:ascii="Arial" w:cs="Arial" w:eastAsia="Arial" w:hAnsi="Arial"/>
          <w:sz w:val="15"/>
          <w:szCs w:val="15"/>
          <w:color w:val="231F20"/>
        </w:rPr>
        <w:t xml:space="preserve"> De informatie is wettelijk vereist om u te helpen de aard, risico's, kosten, potentiële winsten en verliezen van dit product te begrijpen en om u te helpen het te vergelijken met andere producten.</w:t>
      </w:r>
    </w:p>
    <w:p>
      <w:pPr>
        <w:spacing w:after="0" w:line="13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voortbrengsel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5" w:lineRule="exact"/>
        <w:rPr>
          <w:sz w:val="24"/>
          <w:szCs w:val="24"/>
          <w:color w:val="auto"/>
        </w:rPr>
      </w:pPr>
    </w:p>
    <w:tbl>
      <w:tblPr>
        <w:tblLayout w:type="fixed"/>
        <w:tblInd w:w="0" w:type="dxa"/>
        <w:tblCellMar>
          <w:top w:w="0" w:type="dxa"/>
          <w:left w:w="0" w:type="dxa"/>
          <w:bottom w:w="0" w:type="dxa"/>
          <w:right w:w="0" w:type="dxa"/>
        </w:tblCellMar>
      </w:tblPr>
      <w:tr>
        <w:trPr>
          <w:trHeight w:val="184"/>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Naam van het product:</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VanEck Crypto en Blockchain Innovators UCITS ETF ("Product"/"PRIIP")</w:t>
            </w:r>
          </w:p>
        </w:tc>
      </w:tr>
      <w:tr>
        <w:trPr>
          <w:trHeight w:val="314"/>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ISIN:</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IE00BMDKNW35</w:t>
            </w:r>
          </w:p>
        </w:tc>
      </w:tr>
      <w:tr>
        <w:trPr>
          <w:trHeight w:val="314"/>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Share, klasse:</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USD A</w:t>
            </w:r>
          </w:p>
        </w:tc>
      </w:tr>
      <w:tr>
        <w:trPr>
          <w:trHeight w:val="418"/>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PRIIP Fabrikant:</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VanEck UCITS ETF's plc</w:t>
            </w:r>
          </w:p>
        </w:tc>
      </w:tr>
      <w:tr>
        <w:trPr>
          <w:trHeight w:val="156"/>
        </w:trPr>
        <w:tc>
          <w:tcPr>
            <w:tcW w:w="1900" w:type="dxa"/>
            <w:vAlign w:val="bottom"/>
          </w:tcPr>
          <w:p>
            <w:pPr>
              <w:spacing w:after="0"/>
              <w:rPr>
                <w:sz w:val="13"/>
                <w:szCs w:val="13"/>
                <w:color w:val="auto"/>
              </w:rPr>
            </w:pPr>
          </w:p>
        </w:tc>
        <w:tc>
          <w:tcPr>
            <w:tcW w:w="9040" w:type="dxa"/>
            <w:vAlign w:val="bottom"/>
            <w:gridSpan w:val="3"/>
          </w:tcPr>
          <w:p>
            <w:pPr xmlns:w="http://schemas.openxmlformats.org/wordprocessingml/2006/main">
              <w:ind w:left="480"/>
              <w:spacing w:after="0" w:line="156" w:lineRule="exact"/>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Website voor PRIIP fabrikant: </w:t>
            </w:r>
            <w:hyperlink r:id="rId15">
              <w:r>
                <w:rPr xmlns:w="http://schemas.openxmlformats.org/wordprocessingml/2006/main">
                  <w:rFonts w:ascii="Arial" w:cs="Arial" w:eastAsia="Arial" w:hAnsi="Arial"/>
                  <w:sz w:val="15"/>
                  <w:szCs w:val="15"/>
                  <w:color w:val="0000EE"/>
                </w:rPr>
                <w:t xml:space="preserve">www.vaneck.com</w:t>
              </w:r>
            </w:hyperlink>
          </w:p>
        </w:tc>
      </w:tr>
      <w:tr>
        <w:trPr>
          <w:trHeight w:val="20"/>
        </w:trPr>
        <w:tc>
          <w:tcPr>
            <w:tcW w:w="1900" w:type="dxa"/>
            <w:vAlign w:val="bottom"/>
          </w:tcPr>
          <w:p>
            <w:pPr>
              <w:spacing w:after="0" w:line="20" w:lineRule="exact"/>
              <w:rPr>
                <w:sz w:val="1"/>
                <w:szCs w:val="1"/>
                <w:color w:val="auto"/>
              </w:rPr>
            </w:pPr>
          </w:p>
        </w:tc>
        <w:tc>
          <w:tcPr>
            <w:tcW w:w="2700" w:type="dxa"/>
            <w:vAlign w:val="bottom"/>
          </w:tcPr>
          <w:p>
            <w:pPr>
              <w:spacing w:after="0" w:line="20" w:lineRule="exact"/>
              <w:rPr>
                <w:sz w:val="1"/>
                <w:szCs w:val="1"/>
                <w:color w:val="auto"/>
              </w:rPr>
            </w:pPr>
          </w:p>
        </w:tc>
        <w:tc>
          <w:tcPr>
            <w:tcW w:w="1140" w:type="dxa"/>
            <w:vAlign w:val="bottom"/>
            <w:shd w:val="clear" w:color="auto" w:fill="0000EE"/>
          </w:tcPr>
          <w:p>
            <w:pPr>
              <w:spacing w:after="0" w:line="20" w:lineRule="exact"/>
              <w:rPr>
                <w:sz w:val="1"/>
                <w:szCs w:val="1"/>
                <w:color w:val="auto"/>
              </w:rPr>
            </w:pPr>
          </w:p>
        </w:tc>
        <w:tc>
          <w:tcPr>
            <w:tcW w:w="5220" w:type="dxa"/>
            <w:vAlign w:val="bottom"/>
          </w:tcPr>
          <w:p>
            <w:pPr>
              <w:spacing w:after="0" w:line="20" w:lineRule="exact"/>
              <w:rPr>
                <w:sz w:val="1"/>
                <w:szCs w:val="1"/>
                <w:color w:val="auto"/>
              </w:rPr>
            </w:pPr>
          </w:p>
        </w:tc>
      </w:tr>
      <w:tr>
        <w:trPr>
          <w:trHeight w:val="184"/>
        </w:trPr>
        <w:tc>
          <w:tcPr>
            <w:tcW w:w="1900" w:type="dxa"/>
            <w:vAlign w:val="bottom"/>
          </w:tcPr>
          <w:p>
            <w:pPr>
              <w:spacing w:after="0"/>
              <w:rPr>
                <w:sz w:val="16"/>
                <w:szCs w:val="16"/>
                <w:color w:val="auto"/>
              </w:rPr>
            </w:pP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Bel +49 69 4056 6950 voor meer informatie.</w:t>
            </w:r>
          </w:p>
        </w:tc>
      </w:tr>
      <w:tr>
        <w:trPr>
          <w:trHeight w:val="383"/>
        </w:trPr>
        <w:tc>
          <w:tcPr>
            <w:tcW w:w="1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Bevoegde autoriteit:</w:t>
            </w: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Central Bank of Ireland (CBI) is verantwoordelijk voor het toezicht op VanEck UCITS ETFs plc met betrekking tot dit Essentiële Informatiedocument</w:t>
            </w:r>
          </w:p>
        </w:tc>
      </w:tr>
      <w:tr>
        <w:trPr>
          <w:trHeight w:val="174"/>
        </w:trPr>
        <w:tc>
          <w:tcPr>
            <w:tcW w:w="1900" w:type="dxa"/>
            <w:vAlign w:val="bottom"/>
          </w:tcPr>
          <w:p>
            <w:pPr>
              <w:spacing w:after="0"/>
              <w:rPr>
                <w:sz w:val="15"/>
                <w:szCs w:val="15"/>
                <w:color w:val="auto"/>
              </w:rPr>
            </w:pP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("KIND").</w:t>
            </w:r>
          </w:p>
        </w:tc>
      </w:tr>
      <w:tr>
        <w:trPr>
          <w:trHeight w:val="186"/>
        </w:trPr>
        <w:tc>
          <w:tcPr>
            <w:tcW w:w="1900" w:type="dxa"/>
            <w:vAlign w:val="bottom"/>
          </w:tcPr>
          <w:p>
            <w:pPr>
              <w:spacing w:after="0"/>
              <w:rPr>
                <w:sz w:val="16"/>
                <w:szCs w:val="16"/>
                <w:color w:val="auto"/>
              </w:rPr>
            </w:pPr>
          </w:p>
        </w:tc>
        <w:tc>
          <w:tcPr>
            <w:tcW w:w="9040" w:type="dxa"/>
            <w:vAlign w:val="bottom"/>
            <w:gridSpan w:val="3"/>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5"/>
                <w:szCs w:val="15"/>
                <w:color w:val="231F20"/>
              </w:rPr>
              <w:t xml:space="preserve">Het PRIIP is goedgekeurd in Ierland.</w:t>
            </w:r>
          </w:p>
        </w:tc>
      </w:tr>
    </w:tbl>
    <w:p>
      <w:pPr>
        <w:spacing w:after="0" w:line="200" w:lineRule="exact"/>
        <w:rPr>
          <w:sz w:val="24"/>
          <w:szCs w:val="24"/>
          <w:color w:val="auto"/>
        </w:rPr>
      </w:pPr>
    </w:p>
    <w:p>
      <w:pPr>
        <w:sectPr>
          <w:pgSz w:w="11900" w:h="16840" w:orient="portrait"/>
          <w:cols w:equalWidth="0" w:num="1">
            <w:col w:w="11040"/>
          </w:cols>
          <w:pgMar w:left="440" w:top="1319" w:right="420" w:bottom="705" w:gutter="0" w:footer="0" w:header="0"/>
        </w:sectPr>
      </w:pPr>
    </w:p>
    <w:p>
      <w:pPr>
        <w:spacing w:after="0" w:line="14" w:lineRule="exact"/>
        <w:rPr>
          <w:sz w:val="24"/>
          <w:szCs w:val="24"/>
          <w:color w:val="auto"/>
        </w:rPr>
      </w:pPr>
    </w:p>
    <w:p>
      <w:pPr xmlns:w="http://schemas.openxmlformats.org/wordprocessingml/2006/main">
        <w:ind w:right="20" w:hanging="11"/>
        <w:spacing w:after="0" w:line="287" w:lineRule="auto"/>
        <w:rPr>
          <w:sz w:val="20"/>
          <w:szCs w:val="20"/>
          <w:color w:val="auto"/>
        </w:rPr>
      </w:pPr>
      <w:r>
        <w:rPr xmlns:w="http://schemas.openxmlformats.org/wordprocessingml/2006/main">
          <w:rFonts w:ascii="Arial" w:cs="Arial" w:eastAsia="Arial" w:hAnsi="Arial"/>
          <w:sz w:val="15"/>
          <w:szCs w:val="15"/>
          <w:color w:val="231F20"/>
        </w:rPr>
        <w:t xml:space="preserve">Naam van de icbe-beheermaatschappij:</w:t>
      </w:r>
    </w:p>
    <w:p>
      <w:pPr>
        <w:spacing w:after="0" w:line="1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Datum van productie van het KID:</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xmlns:w="http://schemas.openxmlformats.org/wordprocessingml/2006/main">
        <w:ind w:right="10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VanEck Asset Management B.V. is geautoriseerd in Nederland en gereguleerd door de Autoriteit Financiële Markten (AFM).</w:t>
      </w:r>
    </w:p>
    <w:p>
      <w:pPr>
        <w:spacing w:after="0" w:line="18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01 januari 2023</w:t>
      </w:r>
    </w:p>
    <w:p>
      <w:pPr>
        <w:spacing w:after="0" w:line="202" w:lineRule="exact"/>
        <w:rPr>
          <w:sz w:val="24"/>
          <w:szCs w:val="24"/>
          <w:color w:val="auto"/>
        </w:rPr>
      </w:pPr>
    </w:p>
    <w:p>
      <w:pPr>
        <w:sectPr>
          <w:pgSz w:w="11900" w:h="16840" w:orient="portrait"/>
          <w:cols w:equalWidth="0" w:num="2">
            <w:col w:w="1960" w:space="420"/>
            <w:col w:w="8660"/>
          </w:cols>
          <w:pgMar w:left="440" w:top="1319" w:right="420" w:bottom="705" w:gutter="0" w:footer="0" w:header="0"/>
          <w:type w:val="continuous"/>
        </w:sectPr>
      </w:pPr>
    </w:p>
    <w:p>
      <w:pPr>
        <w:spacing w:after="0" w:line="11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Wat is dit product?</w:t>
      </w:r>
    </w:p>
    <w:p>
      <w:pPr>
        <w:spacing w:after="0" w:line="16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Type:</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4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Termijn:</w:t>
      </w:r>
    </w:p>
    <w:p>
      <w:pPr>
        <w:spacing w:after="0" w:line="38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Doelstelling:</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Beoogd retailbelegger:</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ind w:left="7" w:right="160"/>
        <w:spacing w:after="0" w:line="257" w:lineRule="auto"/>
        <w:rPr>
          <w:sz w:val="20"/>
          <w:szCs w:val="20"/>
          <w:color w:val="auto"/>
        </w:rPr>
      </w:pPr>
      <w:r>
        <w:rPr xmlns:w="http://schemas.openxmlformats.org/wordprocessingml/2006/main">
          <w:rFonts w:ascii="Arial" w:cs="Arial" w:eastAsia="Arial" w:hAnsi="Arial"/>
          <w:sz w:val="15"/>
          <w:szCs w:val="15"/>
          <w:color w:val="231F20"/>
        </w:rPr>
        <w:t xml:space="preserve">Het product is een icbe-subfonds van de fabrikant, een overkoepelende fondsstructuur die verschillende subfondsen omvat.</w:t>
      </w:r>
      <w:r>
        <w:rPr xmlns:w="http://schemas.openxmlformats.org/wordprocessingml/2006/main">
          <w:rFonts w:ascii="Arial" w:cs="Arial" w:eastAsia="Arial" w:hAnsi="Arial"/>
          <w:sz w:val="15"/>
          <w:szCs w:val="15"/>
          <w:color w:val="231F20"/>
        </w:rPr>
        <w:t xml:space="preserve"> Het product is goedgekeurd in Ierland en wordt gereguleerd door de Central Bank of Ireland (CBI).</w:t>
      </w:r>
      <w:r>
        <w:rPr xmlns:w="http://schemas.openxmlformats.org/wordprocessingml/2006/main">
          <w:rFonts w:ascii="Arial" w:cs="Arial" w:eastAsia="Arial" w:hAnsi="Arial"/>
          <w:sz w:val="15"/>
          <w:szCs w:val="15"/>
          <w:color w:val="231F20"/>
        </w:rPr>
        <w:t xml:space="preserve"> Volgens de Ierse wetgeving heeft de producent de aansprakelijkheid tussen zijn subfondsen gescheiden.</w:t>
      </w:r>
      <w:r>
        <w:rPr xmlns:w="http://schemas.openxmlformats.org/wordprocessingml/2006/main">
          <w:rFonts w:ascii="Arial" w:cs="Arial" w:eastAsia="Arial" w:hAnsi="Arial"/>
          <w:sz w:val="15"/>
          <w:szCs w:val="15"/>
          <w:color w:val="231F20"/>
        </w:rPr>
        <w:t xml:space="preserve"> Terwijl het essentiële-informatiedocument wordt opgesteld op het niveau van elk subfonds, worden het prospectus en de financiële verslagen opgesteld op het niveau van de fabrikant.</w:t>
      </w:r>
      <w:r>
        <w:rPr xmlns:w="http://schemas.openxmlformats.org/wordprocessingml/2006/main">
          <w:rFonts w:ascii="Arial" w:cs="Arial" w:eastAsia="Arial" w:hAnsi="Arial"/>
          <w:sz w:val="15"/>
          <w:szCs w:val="15"/>
          <w:color w:val="231F20"/>
        </w:rPr>
        <w:t xml:space="preserve"> De beheermaatschappij biedt momenteel geen aandelenruil aan voor aandelen van een ander subfonds.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-1416050</wp:posOffset>
            </wp:positionH>
            <wp:positionV relativeFrom="paragraph">
              <wp:posOffset>-681355</wp:posOffset>
            </wp:positionV>
            <wp:extent cx="7010400" cy="146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72" w:lineRule="exact"/>
        <w:rPr>
          <w:sz w:val="24"/>
          <w:szCs w:val="24"/>
          <w:color w:val="auto"/>
        </w:rPr>
      </w:pPr>
    </w:p>
    <w:p>
      <w:pPr xmlns:w="http://schemas.openxmlformats.org/wordprocessingml/2006/main">
        <w:jc w:val="both"/>
        <w:ind w:left="7" w:right="8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Geen vaste termijn.</w:t>
      </w:r>
      <w:r>
        <w:rPr xmlns:w="http://schemas.openxmlformats.org/wordprocessingml/2006/main">
          <w:rFonts w:ascii="Arial" w:cs="Arial" w:eastAsia="Arial" w:hAnsi="Arial"/>
          <w:sz w:val="15"/>
          <w:szCs w:val="15"/>
          <w:color w:val="231F20"/>
        </w:rPr>
        <w:t xml:space="preserve"> We hebben het recht om het beheer van het Product te beëindigen door beleggers ten minste een maand van tevoren op de hoogte te stellen, zoals ten minste op onze website is gepubliceerd.</w:t>
      </w:r>
    </w:p>
    <w:p>
      <w:pPr>
        <w:spacing w:after="0" w:line="191" w:lineRule="exact"/>
        <w:rPr>
          <w:sz w:val="24"/>
          <w:szCs w:val="24"/>
          <w:color w:val="auto"/>
        </w:rPr>
      </w:pPr>
    </w:p>
    <w:p>
      <w:pPr xmlns:w="http://schemas.openxmlformats.org/wordprocessingml/2006/main">
        <w:jc w:val="both"/>
        <w:ind w:left="7" w:right="8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Het investeringsdoel van het product is om, vóór vergoedingen en uitgaven, de MVIS® Global Digital Assets Equity Index (de "Index") te repliceren.</w:t>
      </w:r>
    </w:p>
    <w:p>
      <w:pPr>
        <w:spacing w:after="0" w:line="5" w:lineRule="exact"/>
        <w:rPr>
          <w:sz w:val="24"/>
          <w:szCs w:val="24"/>
          <w:color w:val="auto"/>
        </w:rPr>
      </w:pPr>
    </w:p>
    <w:p>
      <w:pPr xmlns:w="http://schemas.openxmlformats.org/wordprocessingml/2006/main">
        <w:jc w:val="both"/>
        <w:ind w:left="7" w:right="80"/>
        <w:spacing w:after="0" w:line="258" w:lineRule="auto"/>
        <w:rPr>
          <w:sz w:val="20"/>
          <w:szCs w:val="20"/>
          <w:color w:val="auto"/>
        </w:rPr>
      </w:pPr>
      <w:r>
        <w:rPr xmlns:w="http://schemas.openxmlformats.org/wordprocessingml/2006/main">
          <w:rFonts w:ascii="Arial" w:cs="Arial" w:eastAsia="Arial" w:hAnsi="Arial"/>
          <w:sz w:val="15"/>
          <w:szCs w:val="15"/>
          <w:color w:val="231F20"/>
        </w:rPr>
        <w:t xml:space="preserve">Om zijn beleggingsdoelstelling te bereiken, zal de beheerder een replicatiestrategie gebruiken door rechtstreeks te beleggen in de onderliggende aandeleneffecten van de index, zijnde de aandelen, de Amerikaanse depositorecepten (ADR's) en de wereldwijde aandelencertificaten (GDR's).</w:t>
      </w:r>
      <w:r>
        <w:rPr xmlns:w="http://schemas.openxmlformats.org/wordprocessingml/2006/main">
          <w:rFonts w:ascii="Arial" w:cs="Arial" w:eastAsia="Arial" w:hAnsi="Arial"/>
          <w:sz w:val="15"/>
          <w:szCs w:val="15"/>
          <w:color w:val="231F20"/>
        </w:rPr>
        <w:t xml:space="preserve"> Dergelijke effecten met een aandelenkarakter moeten worden uitgegeven door ondernemingen die ten minste 50 % van hun inkomsten genereren uit het wereldwijde segment van digitale activa, halfgeleiders en online geldtransfermaatschappijen die genoteerd zijn of verhandeld worden op de markten als bedoeld in aanhangsel II van het prospectus.</w:t>
      </w:r>
      <w:r>
        <w:rPr xmlns:w="http://schemas.openxmlformats.org/wordprocessingml/2006/main">
          <w:rFonts w:ascii="Arial" w:cs="Arial" w:eastAsia="Arial" w:hAnsi="Arial"/>
          <w:sz w:val="15"/>
          <w:szCs w:val="15"/>
          <w:color w:val="231F20"/>
        </w:rPr>
        <w:t xml:space="preserve"> Om twijfel te voorkomen, waar de Index al dergelijke aandelen heeft, zal de Index proberen de zekerheid te verwijderen wanneer het percentage van de inkomsten gegenereerd uit het wereldwijde digitale activasegment, halfgeleider- en online geldtransferbedrijven daalt tot minder dan 25% van de relevante bedrijfsinkomsten.</w:t>
      </w:r>
    </w:p>
    <w:p>
      <w:pPr>
        <w:spacing w:after="0" w:line="4" w:lineRule="exact"/>
        <w:rPr>
          <w:sz w:val="24"/>
          <w:szCs w:val="24"/>
          <w:color w:val="auto"/>
        </w:rPr>
      </w:pPr>
    </w:p>
    <w:p>
      <w:pPr xmlns:w="http://schemas.openxmlformats.org/wordprocessingml/2006/main">
        <w:jc w:val="both"/>
        <w:ind w:left="7" w:right="80"/>
        <w:spacing w:after="0" w:line="256" w:lineRule="auto"/>
        <w:rPr>
          <w:sz w:val="20"/>
          <w:szCs w:val="20"/>
          <w:color w:val="auto"/>
        </w:rPr>
      </w:pPr>
      <w:r>
        <w:rPr xmlns:w="http://schemas.openxmlformats.org/wordprocessingml/2006/main">
          <w:rFonts w:ascii="Arial" w:cs="Arial" w:eastAsia="Arial" w:hAnsi="Arial"/>
          <w:sz w:val="15"/>
          <w:szCs w:val="15"/>
          <w:color w:val="231F20"/>
        </w:rPr>
        <w:t xml:space="preserve">Wanneer het voor het product niet praktisch of kostenefficiënt is om de index volledig te repliceren, kan de beheerder een geoptimaliseerde bemonsteringsmethode gebruiken.</w:t>
      </w:r>
      <w:r>
        <w:rPr xmlns:w="http://schemas.openxmlformats.org/wordprocessingml/2006/main">
          <w:rFonts w:ascii="Arial" w:cs="Arial" w:eastAsia="Arial" w:hAnsi="Arial"/>
          <w:sz w:val="15"/>
          <w:szCs w:val="15"/>
          <w:color w:val="231F20"/>
        </w:rPr>
        <w:t xml:space="preserve"> Wanneer het niet praktisch of kostenefficiënt is voor het product om de index volledig te repliceren, zal het product geen gebruik maken van de verhoogde limieten zoals uiteengezet in Verordening 71 van de icbe-verordeningen.</w:t>
      </w:r>
    </w:p>
    <w:p>
      <w:pPr>
        <w:spacing w:after="0" w:line="6" w:lineRule="exact"/>
        <w:rPr>
          <w:sz w:val="24"/>
          <w:szCs w:val="24"/>
          <w:color w:val="auto"/>
        </w:rPr>
      </w:pPr>
    </w:p>
    <w:p>
      <w:pPr xmlns:w="http://schemas.openxmlformats.org/wordprocessingml/2006/main">
        <w:jc w:val="both"/>
        <w:ind w:left="7" w:right="80"/>
        <w:spacing w:after="0" w:line="257" w:lineRule="auto"/>
        <w:rPr>
          <w:sz w:val="20"/>
          <w:szCs w:val="20"/>
          <w:color w:val="auto"/>
        </w:rPr>
      </w:pPr>
      <w:r>
        <w:rPr xmlns:w="http://schemas.openxmlformats.org/wordprocessingml/2006/main">
          <w:rFonts w:ascii="Arial" w:cs="Arial" w:eastAsia="Arial" w:hAnsi="Arial"/>
          <w:sz w:val="15"/>
          <w:szCs w:val="15"/>
          <w:color w:val="231F20"/>
        </w:rPr>
        <w:t xml:space="preserve">Het Product kan tot 15% van zijn intrinsieke waarde rechtstreeks beleggen in aandelen die zijn uitgegeven door bedrijven die zijn genoteerd aan de Shanghai Stock Exchange of de Shenzhen Stock Exchange, die worden verhandeld in vreemde valuta en beschikbaar zijn voor investeringen door binnenlandse (Chinese) investeerders en buitenlandse investeerders.</w:t>
      </w:r>
      <w:r>
        <w:rPr xmlns:w="http://schemas.openxmlformats.org/wordprocessingml/2006/main">
          <w:rFonts w:ascii="Arial" w:cs="Arial" w:eastAsia="Arial" w:hAnsi="Arial"/>
          <w:sz w:val="15"/>
          <w:szCs w:val="15"/>
          <w:color w:val="231F20"/>
        </w:rPr>
        <w:t xml:space="preserve"> Om twijfel te voorkomen, kan het fonds beleggen in aandelen van China H.</w:t>
      </w:r>
      <w:r>
        <w:rPr xmlns:w="http://schemas.openxmlformats.org/wordprocessingml/2006/main">
          <w:rFonts w:ascii="Arial" w:cs="Arial" w:eastAsia="Arial" w:hAnsi="Arial"/>
          <w:sz w:val="15"/>
          <w:szCs w:val="15"/>
          <w:color w:val="231F20"/>
        </w:rPr>
        <w:t xml:space="preserve"> China H-aandelen worden uitgegeven door emittenten die zijn opgericht in China en handelen op de beurs van Hong Kong.</w:t>
      </w:r>
      <w:r>
        <w:rPr xmlns:w="http://schemas.openxmlformats.org/wordprocessingml/2006/main">
          <w:rFonts w:ascii="Arial" w:cs="Arial" w:eastAsia="Arial" w:hAnsi="Arial"/>
          <w:sz w:val="15"/>
          <w:szCs w:val="15"/>
          <w:color w:val="231F20"/>
        </w:rPr>
        <w:t xml:space="preserve"> Het Fonds kan meer dan 20% van zijn intrinsieke waarde beleggen in opkomende markten.</w:t>
      </w:r>
    </w:p>
    <w:p>
      <w:pPr>
        <w:spacing w:after="0" w:line="6" w:lineRule="exact"/>
        <w:rPr>
          <w:sz w:val="24"/>
          <w:szCs w:val="24"/>
          <w:color w:val="auto"/>
        </w:rPr>
      </w:pPr>
    </w:p>
    <w:p>
      <w:pPr xmlns:w="http://schemas.openxmlformats.org/wordprocessingml/2006/main">
        <w:jc w:val="both"/>
        <w:ind w:left="7" w:right="80"/>
        <w:spacing w:after="0" w:line="256" w:lineRule="auto"/>
        <w:rPr>
          <w:sz w:val="20"/>
          <w:szCs w:val="20"/>
          <w:color w:val="auto"/>
        </w:rPr>
      </w:pPr>
      <w:r>
        <w:rPr xmlns:w="http://schemas.openxmlformats.org/wordprocessingml/2006/main">
          <w:rFonts w:ascii="Arial" w:cs="Arial" w:eastAsia="Arial" w:hAnsi="Arial"/>
          <w:sz w:val="15"/>
          <w:szCs w:val="15"/>
          <w:color w:val="231F20"/>
        </w:rPr>
        <w:t xml:space="preserve">Het Product kan ook (of als alternatief) beleggen in financiële derivaten (FDI's) die betrekking hebben op de Index of bestanddelen van de Index.</w:t>
      </w:r>
      <w:r>
        <w:rPr xmlns:w="http://schemas.openxmlformats.org/wordprocessingml/2006/main">
          <w:rFonts w:ascii="Arial" w:cs="Arial" w:eastAsia="Arial" w:hAnsi="Arial"/>
          <w:sz w:val="15"/>
          <w:szCs w:val="15"/>
          <w:color w:val="231F20"/>
        </w:rPr>
        <w:t xml:space="preserve"> De DBI's die het Product kan gebruiken zijn futures, opties (puts en calls), swaps (equity swaps en swaps op de Index), valuta-forwards en niet-deliverable forwards (een termijncontract dat geen afwikkeling op vervaldag vereist) (NDF's).</w:t>
      </w:r>
    </w:p>
    <w:p>
      <w:pPr>
        <w:spacing w:after="0" w:line="6" w:lineRule="exact"/>
        <w:rPr>
          <w:sz w:val="24"/>
          <w:szCs w:val="24"/>
          <w:color w:val="auto"/>
        </w:rPr>
      </w:pPr>
    </w:p>
    <w:p>
      <w:pPr xmlns:w="http://schemas.openxmlformats.org/wordprocessingml/2006/main">
        <w:jc w:val="both"/>
        <w:ind w:left="7" w:right="80"/>
        <w:spacing w:after="0" w:line="258" w:lineRule="auto"/>
        <w:rPr>
          <w:sz w:val="20"/>
          <w:szCs w:val="20"/>
          <w:color w:val="auto"/>
        </w:rPr>
      </w:pPr>
      <w:r>
        <w:rPr xmlns:w="http://schemas.openxmlformats.org/wordprocessingml/2006/main">
          <w:rFonts w:ascii="Arial" w:cs="Arial" w:eastAsia="Arial" w:hAnsi="Arial"/>
          <w:sz w:val="15"/>
          <w:szCs w:val="15"/>
          <w:color w:val="231F20"/>
        </w:rPr>
        <w:t xml:space="preserve">Het Product kan ook beleggen in aanvullende liquide activa en geldmarktinstrumenten, waaronder bankdeposito's, certificaten van deposito's, instrumenten met vaste of variabele rente (schatkistpapier), commercial paper, bankbiljetten met variabele rente en vrij overdraagbare promessen.</w:t>
      </w:r>
      <w:r>
        <w:rPr xmlns:w="http://schemas.openxmlformats.org/wordprocessingml/2006/main">
          <w:rFonts w:ascii="Arial" w:cs="Arial" w:eastAsia="Arial" w:hAnsi="Arial"/>
          <w:sz w:val="15"/>
          <w:szCs w:val="15"/>
          <w:color w:val="231F20"/>
        </w:rPr>
        <w:t xml:space="preserve"> De bijkomende liquide activa, geldmarktinstrumenten en DBI (andere dan toegestane niet-beursgenoteerde beleggingen) zullen worden genoteerd of verhandeld op de in appendix II van het Prospectus bedoelde markten.</w:t>
      </w:r>
      <w:r>
        <w:rPr xmlns:w="http://schemas.openxmlformats.org/wordprocessingml/2006/main">
          <w:rFonts w:ascii="Arial" w:cs="Arial" w:eastAsia="Arial" w:hAnsi="Arial"/>
          <w:sz w:val="15"/>
          <w:szCs w:val="15"/>
          <w:color w:val="231F20"/>
        </w:rPr>
        <w:t xml:space="preserve"> Beleggingen in aanvullende liquide activa en geldmarktinstrumenten kunnen in uiteenlopende omstandigheden worden gebruikt, met inbegrip van, maar niet beperkt tot, situaties zoals het beheren van de totale blootstelling aan contanten en het op korte termijn opnemen van leningen en in afwachting van deelname aan een rechtenaanbod.</w:t>
      </w:r>
    </w:p>
    <w:p>
      <w:pPr>
        <w:spacing w:after="0" w:line="189" w:lineRule="exact"/>
        <w:rPr>
          <w:sz w:val="24"/>
          <w:szCs w:val="24"/>
          <w:color w:val="auto"/>
        </w:rPr>
      </w:pPr>
    </w:p>
    <w:p>
      <w:pPr xmlns:w="http://schemas.openxmlformats.org/wordprocessingml/2006/main">
        <w:jc w:val="both"/>
        <w:ind w:left="7" w:right="8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Voorts mag het Product niet minder dan 51% van zijn intrinsieke waarde beleggen in effecten met een aandelenkarakter die een "deelneming in het aandelenkapitaal" vormen in de zin van artikel 8, lid 2, van de Duitse wet op de investeringsbelasting.</w:t>
      </w:r>
    </w:p>
    <w:p>
      <w:pPr>
        <w:spacing w:after="0" w:line="5" w:lineRule="exact"/>
        <w:rPr>
          <w:sz w:val="24"/>
          <w:szCs w:val="24"/>
          <w:color w:val="auto"/>
        </w:rPr>
      </w:pPr>
    </w:p>
    <w:p>
      <w:pPr xmlns:w="http://schemas.openxmlformats.org/wordprocessingml/2006/main">
        <w:jc w:val="both"/>
        <w:ind w:left="7" w:right="8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Handelsfrequentie: U kunt dagelijks aandelen in dit Product kopen en inwisselen in overeenstemming met de betreffende opzegtermijn.</w:t>
      </w:r>
    </w:p>
    <w:p>
      <w:pPr>
        <w:spacing w:after="0" w:line="3" w:lineRule="exact"/>
        <w:rPr>
          <w:sz w:val="24"/>
          <w:szCs w:val="24"/>
          <w:color w:val="auto"/>
        </w:rPr>
      </w:pPr>
    </w:p>
    <w:p>
      <w:pPr xmlns:w="http://schemas.openxmlformats.org/wordprocessingml/2006/main">
        <w:ind w:left="107" w:hanging="107"/>
        <w:spacing w:after="0"/>
        <w:tabs>
          <w:tab w:leader="none" w:pos="107" w:val="left"/>
        </w:tabs>
        <w:numPr>
          <w:ilvl w:val="0"/>
          <w:numId w:val="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 basisvaluta van het product: Amerikaanse dollar</w:t>
      </w:r>
    </w:p>
    <w:p>
      <w:pPr>
        <w:spacing w:after="0" w:line="13" w:lineRule="exact"/>
        <w:rPr>
          <w:rFonts w:ascii="Arial" w:cs="Arial" w:eastAsia="Arial" w:hAnsi="Arial"/>
          <w:sz w:val="15"/>
          <w:szCs w:val="15"/>
          <w:color w:val="231F20"/>
        </w:rPr>
      </w:pPr>
    </w:p>
    <w:p>
      <w:pPr xmlns:w="http://schemas.openxmlformats.org/wordprocessingml/2006/main">
        <w:ind w:left="87" w:hanging="87"/>
        <w:spacing w:after="0"/>
        <w:tabs>
          <w:tab w:leader="none" w:pos="87" w:val="left"/>
        </w:tabs>
        <w:numPr>
          <w:ilvl w:val="0"/>
          <w:numId w:val="1"/>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Distributiebeleid: Opgebouwde inkomsten</w:t>
      </w:r>
    </w:p>
    <w:p>
      <w:pPr>
        <w:spacing w:after="0" w:line="16" w:lineRule="exact"/>
        <w:rPr>
          <w:sz w:val="24"/>
          <w:szCs w:val="24"/>
          <w:color w:val="auto"/>
        </w:rPr>
      </w:pPr>
    </w:p>
    <w:p>
      <w:pPr xmlns:w="http://schemas.openxmlformats.org/wordprocessingml/2006/main">
        <w:jc w:val="both"/>
        <w:ind w:left="7" w:right="80"/>
        <w:spacing w:after="0" w:line="259" w:lineRule="auto"/>
        <w:rPr>
          <w:sz w:val="20"/>
          <w:szCs w:val="20"/>
          <w:color w:val="auto"/>
        </w:rPr>
      </w:pPr>
      <w:r>
        <w:rPr xmlns:w="http://schemas.openxmlformats.org/wordprocessingml/2006/main">
          <w:rFonts w:ascii="Arial" w:cs="Arial" w:eastAsia="Arial" w:hAnsi="Arial"/>
          <w:sz w:val="15"/>
          <w:szCs w:val="15"/>
          <w:color w:val="231F20"/>
        </w:rPr>
        <w:t xml:space="preserve">Dit product is bedoeld voor alle soorten beleggers die op zoek zijn naar kapitaalgroei en/of optimalisatie en een beleggingshorizon hebben die ten minste gelijk is aan de hieronder weergegeven aanbevolen aanhoudingsperiode.</w:t>
      </w:r>
      <w:r>
        <w:rPr xmlns:w="http://schemas.openxmlformats.org/wordprocessingml/2006/main">
          <w:rFonts w:ascii="Arial" w:cs="Arial" w:eastAsia="Arial" w:hAnsi="Arial"/>
          <w:sz w:val="15"/>
          <w:szCs w:val="15"/>
          <w:color w:val="231F20"/>
        </w:rPr>
        <w:t xml:space="preserve"> Alleen beleggers die de mogelijkheid hebben om een weloverwogen beslissing te nemen op basis van voldoende kennis van en inzicht in het Product en de markt en de mogelijkheid om een verlies te dragen tot een totaal verlies van hun investering, moeten overwegen om in het Product te investeren.</w:t>
      </w:r>
      <w:r>
        <w:rPr xmlns:w="http://schemas.openxmlformats.org/wordprocessingml/2006/main">
          <w:rFonts w:ascii="Arial" w:cs="Arial" w:eastAsia="Arial" w:hAnsi="Arial"/>
          <w:sz w:val="15"/>
          <w:szCs w:val="15"/>
          <w:color w:val="231F20"/>
        </w:rPr>
        <w:t xml:space="preserve"> Het product biedt geen kapitaalgarantie.</w:t>
      </w:r>
    </w:p>
    <w:p>
      <w:pPr>
        <w:sectPr>
          <w:pgSz w:w="11900" w:h="16840" w:orient="portrait"/>
          <w:cols w:equalWidth="0" w:num="2">
            <w:col w:w="1900" w:space="333"/>
            <w:col w:w="8807"/>
          </w:cols>
          <w:pgMar w:left="440" w:top="1319" w:right="420" w:bottom="705"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0109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extLst>
                    </a:blip>
                    <a:srcRect/>
                    <a:stretch>
                      <a:fillRect/>
                    </a:stretch>
                  </pic:blipFill>
                  <pic:spPr bwMode="auto">
                    <a:xfrm>
                      <a:off x="0" y="0"/>
                      <a:ext cx="7010400" cy="1010920"/>
                    </a:xfrm>
                    <a:prstGeom prst="rect">
                      <a:avLst/>
                    </a:prstGeom>
                    <a:noFill/>
                  </pic:spPr>
                </pic:pic>
              </a:graphicData>
            </a:graphic>
          </wp:anchor>
        </w:drawing>
      </w:r>
    </w:p>
    <w:p>
      <w:pPr>
        <w:spacing w:after="0" w:line="133" w:lineRule="exact"/>
        <w:rPr>
          <w:sz w:val="20"/>
          <w:szCs w:val="20"/>
          <w:color w:val="auto"/>
        </w:rPr>
      </w:pPr>
    </w:p>
    <w:p>
      <w:pPr xmlns:w="http://schemas.openxmlformats.org/wordprocessingml/2006/main">
        <w:jc w:val="center"/>
        <w:ind w:left="1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22225" cy="4133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
        <w:rPr xmlns:w="http://schemas.openxmlformats.org/wordprocessingml/2006/main">
          <w:rFonts w:ascii="Arial" w:cs="Arial" w:eastAsia="Arial" w:hAnsi="Arial"/>
          <w:sz w:val="55"/>
          <w:szCs w:val="55"/>
          <w:b w:val="1"/>
          <w:bCs w:val="1"/>
          <w:color w:val="231F20"/>
        </w:rPr>
        <w:t xml:space="preserve"> 1 </w:t>
      </w:r>
      <w:drawing xmlns:w="http://schemas.openxmlformats.org/wordprocessingml/2006/main">
        <wp:inline xmlns:wp="http://schemas.openxmlformats.org/drawingml/2006/wordprocessingDrawing" distT="0" distB="0" distL="0" distR="0">
          <wp:extent cx="22225" cy="4133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2 </w:t>
      </w:r>
      <w:drawing xmlns:w="http://schemas.openxmlformats.org/wordprocessingml/2006/main">
        <wp:inline xmlns:wp="http://schemas.openxmlformats.org/drawingml/2006/wordprocessingDrawing" distT="0" distB="0" distL="0" distR="0">
          <wp:extent cx="22225" cy="4133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3 </w:t>
      </w:r>
      <w:drawing xmlns:w="http://schemas.openxmlformats.org/wordprocessingml/2006/main">
        <wp:inline xmlns:wp="http://schemas.openxmlformats.org/drawingml/2006/wordprocessingDrawing" distT="0" distB="0" distL="0" distR="0">
          <wp:extent cx="22225" cy="4133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4 </w:t>
      </w:r>
      <w:drawing xmlns:w="http://schemas.openxmlformats.org/wordprocessingml/2006/main">
        <wp:inline xmlns:wp="http://schemas.openxmlformats.org/drawingml/2006/wordprocessingDrawing" distT="0" distB="0" distL="0" distR="0">
          <wp:extent cx="22225" cy="4133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5 </w:t>
      </w:r>
      <w:drawing xmlns:w="http://schemas.openxmlformats.org/wordprocessingml/2006/main">
        <wp:inline xmlns:wp="http://schemas.openxmlformats.org/drawingml/2006/wordprocessingDrawing" distT="0" distB="0" distL="0" distR="0">
          <wp:extent cx="22225" cy="41338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FFFFFF"/>
        </w:rPr>
        <w:t xml:space="preserve"> 6 </w:t>
      </w:r>
      <w:drawing xmlns:w="http://schemas.openxmlformats.org/wordprocessingml/2006/main">
        <wp:inline xmlns:wp="http://schemas.openxmlformats.org/drawingml/2006/wordprocessingDrawing" distT="0" distB="0" distL="0" distR="0">
          <wp:extent cx="22225" cy="4133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drawing xmlns:w="http://schemas.openxmlformats.org/wordprocessingml/2006/main">
        <wp:inline xmlns:wp="http://schemas.openxmlformats.org/drawingml/2006/wordprocessingDrawing" distT="0" distB="0" distL="0" distR="0">
          <wp:extent cx="22225" cy="4133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rPr xmlns:w="http://schemas.openxmlformats.org/wordprocessingml/2006/main">
          <w:rFonts w:ascii="Arial" w:cs="Arial" w:eastAsia="Arial" w:hAnsi="Arial"/>
          <w:sz w:val="55"/>
          <w:szCs w:val="55"/>
          <w:b w:val="1"/>
          <w:bCs w:val="1"/>
          <w:color w:val="231F20"/>
        </w:rPr>
        <w:t xml:space="preserve"> 7 </w:t>
      </w:r>
      <w:r xmlns:w="http://schemas.openxmlformats.org/wordprocessingml/2006/main">
        <w:rPr>
          <w:sz w:val="1"/>
          <w:szCs w:val="1"/>
          <w:color w:val="auto"/>
        </w:rPr>
        <w:drawing>
          <wp:inline xmlns:wp="http://schemas.openxmlformats.org/drawingml/2006/wordprocessingDrawing" distT="0" distB="0" distL="0" distR="0">
            <wp:extent cx="22225" cy="4133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extLst>
                    </a:blip>
                    <a:srcRect/>
                    <a:stretch>
                      <a:fillRect/>
                    </a:stretch>
                  </pic:blipFill>
                  <pic:spPr bwMode="auto">
                    <a:xfrm>
                      <a:off x="0" y="0"/>
                      <a:ext cx="22225" cy="413385"/>
                    </a:xfrm>
                    <a:prstGeom prst="rect">
                      <a:avLst/>
                    </a:prstGeom>
                    <a:noFill/>
                    <a:ln>
                      <a:noFill/>
                    </a:ln>
                  </pic:spPr>
                </pic:pic>
              </a:graphicData>
            </a:graphic>
          </wp:inline>
        </w:drawing>
      </w:r>
    </w:p>
    <w:p>
      <w:pPr>
        <w:spacing w:after="0" w:line="337" w:lineRule="exact"/>
        <w:rPr>
          <w:sz w:val="20"/>
          <w:szCs w:val="20"/>
          <w:color w:val="auto"/>
        </w:rPr>
      </w:pPr>
    </w:p>
    <w:p>
      <w:pPr xmlns:w="http://schemas.openxmlformats.org/wordprocessingml/2006/main">
        <w:ind w:left="120"/>
        <w:spacing w:after="0"/>
        <w:tabs>
          <w:tab w:leader="none" w:pos="4480" w:val="left"/>
        </w:tabs>
        <w:rPr>
          <w:sz w:val="20"/>
          <w:szCs w:val="20"/>
          <w:color w:val="auto"/>
        </w:rPr>
      </w:pPr>
      <w:r>
        <w:rPr xmlns:w="http://schemas.openxmlformats.org/wordprocessingml/2006/main">
          <w:rFonts w:ascii="Arial" w:cs="Arial" w:eastAsia="Arial" w:hAnsi="Arial"/>
          <w:sz w:val="19"/>
          <w:szCs w:val="19"/>
          <w:b w:val="1"/>
          <w:bCs w:val="1"/>
          <w:color w:val="231F20"/>
        </w:rPr>
        <w:t xml:space="preserve">Minder risico</w:t>
        <w:tab xmlns:w="http://schemas.openxmlformats.org/wordprocessingml/2006/main"/>
      </w:r>
      <w:r>
        <w:rPr xmlns:w="http://schemas.openxmlformats.org/wordprocessingml/2006/main">
          <w:rFonts w:ascii="Arial" w:cs="Arial" w:eastAsia="Arial" w:hAnsi="Arial"/>
          <w:sz w:val="18"/>
          <w:szCs w:val="18"/>
          <w:b w:val="1"/>
          <w:bCs w:val="1"/>
          <w:color w:val="231F20"/>
        </w:rPr>
        <w:t xml:space="preserve">Hoger risico</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62" w:lineRule="exact"/>
        <w:rPr>
          <w:sz w:val="20"/>
          <w:szCs w:val="20"/>
          <w:color w:val="auto"/>
        </w:rPr>
      </w:pPr>
    </w:p>
    <w:p>
      <w:pPr xmlns:w="http://schemas.openxmlformats.org/wordprocessingml/2006/main">
        <w:ind w:right="920"/>
        <w:spacing w:after="0" w:line="256" w:lineRule="auto"/>
        <w:rPr>
          <w:sz w:val="20"/>
          <w:szCs w:val="20"/>
          <w:color w:val="auto"/>
        </w:rPr>
      </w:pPr>
      <w:r>
        <w:rPr xmlns:w="http://schemas.openxmlformats.org/wordprocessingml/2006/main">
          <w:rFonts w:ascii="Arial" w:cs="Arial" w:eastAsia="Arial" w:hAnsi="Arial"/>
          <w:sz w:val="15"/>
          <w:szCs w:val="15"/>
          <w:b w:val="1"/>
          <w:bCs w:val="1"/>
          <w:color w:val="231F20"/>
        </w:rPr>
        <w:t xml:space="preserve">De risico-indicator gaat ervan uit dat u het product gedurende 5 jaar bewaart.</w:t>
      </w:r>
      <w:r>
        <w:rPr xmlns:w="http://schemas.openxmlformats.org/wordprocessingml/2006/main">
          <w:rFonts w:ascii="Arial" w:cs="Arial" w:eastAsia="Arial" w:hAnsi="Arial"/>
          <w:sz w:val="15"/>
          <w:szCs w:val="15"/>
          <w:b w:val="1"/>
          <w:bCs w:val="1"/>
          <w:color w:val="231F20"/>
        </w:rPr>
        <w:t xml:space="preserve"> Het werkelijke risico kan aanzienlijk variëren als u in een vroeg stadium contant betaalt en u mogelijk minder terugkrijgt.</w:t>
      </w:r>
    </w:p>
    <w:p>
      <w:pPr>
        <w:spacing w:after="0" w:line="6" w:lineRule="exact"/>
        <w:rPr>
          <w:sz w:val="20"/>
          <w:szCs w:val="20"/>
          <w:color w:val="auto"/>
        </w:rPr>
      </w:pPr>
    </w:p>
    <w:p>
      <w:pPr xmlns:w="http://schemas.openxmlformats.org/wordprocessingml/2006/main">
        <w:ind w:right="960"/>
        <w:spacing w:after="0" w:line="256" w:lineRule="auto"/>
        <w:rPr>
          <w:sz w:val="20"/>
          <w:szCs w:val="20"/>
          <w:color w:val="auto"/>
        </w:rPr>
      </w:pPr>
      <w:r>
        <w:rPr xmlns:w="http://schemas.openxmlformats.org/wordprocessingml/2006/main">
          <w:rFonts w:ascii="Arial" w:cs="Arial" w:eastAsia="Arial" w:hAnsi="Arial"/>
          <w:sz w:val="15"/>
          <w:szCs w:val="15"/>
          <w:b w:val="1"/>
          <w:bCs w:val="1"/>
          <w:color w:val="231F20"/>
        </w:rPr>
        <w:t xml:space="preserve">Het kan zijn dat u uw product niet gemakkelijk kunt verkopen of dat u moet verkopen tegen een prijs die aanzienlijk van invloed is op hoeveel u terugkrijgt.</w:t>
      </w:r>
    </w:p>
    <w:p>
      <w:pPr>
        <w:spacing w:after="0" w:line="226" w:lineRule="exact"/>
        <w:rPr>
          <w:sz w:val="20"/>
          <w:szCs w:val="20"/>
          <w:color w:val="auto"/>
        </w:rPr>
      </w:pPr>
    </w:p>
    <w:p>
      <w:pPr>
        <w:sectPr>
          <w:pgSz w:w="11900" w:h="16840" w:orient="portrait"/>
          <w:cols w:equalWidth="0" w:num="2">
            <w:col w:w="5460" w:space="120"/>
            <w:col w:w="5460"/>
          </w:cols>
          <w:pgMar w:left="440" w:top="386" w:right="420" w:bottom="1440" w:gutter="0" w:footer="0" w:header="0"/>
        </w:sectPr>
      </w:pPr>
    </w:p>
    <w:p>
      <w:pPr xmlns:w="http://schemas.openxmlformats.org/wordprocessingml/2006/main">
        <w:spacing w:after="0" w:line="258" w:lineRule="auto"/>
        <w:rPr>
          <w:sz w:val="20"/>
          <w:szCs w:val="20"/>
          <w:color w:val="auto"/>
        </w:rPr>
      </w:pPr>
      <w:r>
        <w:rPr xmlns:w="http://schemas.openxmlformats.org/wordprocessingml/2006/main">
          <w:rFonts w:ascii="Arial" w:cs="Arial" w:eastAsia="Arial" w:hAnsi="Arial"/>
          <w:sz w:val="15"/>
          <w:szCs w:val="15"/>
          <w:color w:val="231F20"/>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5"/>
          <w:szCs w:val="15"/>
          <w:color w:val="231F20"/>
        </w:rPr>
        <w:t xml:space="preserve"> Het laat zien hoe waarschijnlijk het is dat het Product geld zal verliezen als gevolg van bewegingen in de markten of omdat we niet in staat zijn om u te betalen.</w:t>
      </w:r>
      <w:r>
        <w:rPr xmlns:w="http://schemas.openxmlformats.org/wordprocessingml/2006/main">
          <w:rFonts w:ascii="Arial" w:cs="Arial" w:eastAsia="Arial" w:hAnsi="Arial"/>
          <w:sz w:val="15"/>
          <w:szCs w:val="15"/>
          <w:color w:val="231F20"/>
        </w:rPr>
        <w:t xml:space="preserve"> We hebben dit product geclassificeerd als 6 van de 7, wat de op een na hoogste risicoklasse is.</w:t>
      </w:r>
      <w:r>
        <w:rPr xmlns:w="http://schemas.openxmlformats.org/wordprocessingml/2006/main">
          <w:rFonts w:ascii="Arial" w:cs="Arial" w:eastAsia="Arial" w:hAnsi="Arial"/>
          <w:sz w:val="15"/>
          <w:szCs w:val="15"/>
          <w:color w:val="231F20"/>
        </w:rPr>
        <w:t xml:space="preserve"> Dit geeft de potentiële verliezen van toekomstige prestaties op een hoog niveau weer en slechte marktomstandigheden zullen zeer waarschijnlijk van invloed zijn op de capaciteit van VanEck UCITS ETF's plc om u te betalen.</w:t>
      </w:r>
      <w:r>
        <w:rPr xmlns:w="http://schemas.openxmlformats.org/wordprocessingml/2006/main">
          <w:rFonts w:ascii="Arial" w:cs="Arial" w:eastAsia="Arial" w:hAnsi="Arial"/>
          <w:sz w:val="15"/>
          <w:szCs w:val="15"/>
          <w:color w:val="231F20"/>
        </w:rPr>
        <w:t xml:space="preserve"> </w:t>
      </w:r>
      <w:r>
        <w:rPr xmlns:w="http://schemas.openxmlformats.org/wordprocessingml/2006/main">
          <w:rFonts w:ascii="Arial" w:cs="Arial" w:eastAsia="Arial" w:hAnsi="Arial"/>
          <w:sz w:val="15"/>
          <w:szCs w:val="15"/>
          <w:b w:val="1"/>
          <w:bCs w:val="1"/>
          <w:color w:val="231F20"/>
        </w:rPr>
        <w:t xml:space="preserve">Wees je bewust van het valutarisico.</w:t>
      </w:r>
      <w:r>
        <w:rPr xmlns:w="http://schemas.openxmlformats.org/wordprocessingml/2006/main">
          <w:rFonts w:ascii="Arial" w:cs="Arial" w:eastAsia="Arial" w:hAnsi="Arial"/>
          <w:sz w:val="15"/>
          <w:szCs w:val="15"/>
          <w:b w:val="1"/>
          <w:bCs w:val="1"/>
          <w:color w:val="231F20"/>
        </w:rPr>
        <w:t xml:space="preserve"> U ontvangt betalingen in een andere valuta, dus het uiteindelijke rendement dat u krijgt, is afhankelijk van de wisselkoers tussen de twee valuta's.</w:t>
      </w:r>
      <w:r>
        <w:rPr xmlns:w="http://schemas.openxmlformats.org/wordprocessingml/2006/main">
          <w:rFonts w:ascii="Arial" w:cs="Arial" w:eastAsia="Arial" w:hAnsi="Arial"/>
          <w:sz w:val="15"/>
          <w:szCs w:val="15"/>
          <w:color w:val="231F20"/>
        </w:rPr>
        <w:t xml:space="preserve"> Dit product bevat geen bescherming tegen toekomstige marktprestaties, zodat u een deel of al uw investeringen kunt verliezen.</w:t>
      </w:r>
      <w:r>
        <w:rPr xmlns:w="http://schemas.openxmlformats.org/wordprocessingml/2006/main">
          <w:rFonts w:ascii="Arial" w:cs="Arial" w:eastAsia="Arial" w:hAnsi="Arial"/>
          <w:sz w:val="15"/>
          <w:szCs w:val="15"/>
          <w:color w:val="231F20"/>
        </w:rPr>
        <w:t xml:space="preserve"> Het </w:t>
      </w:r>
      <w:r>
        <w:rPr xmlns:w="http://schemas.openxmlformats.org/wordprocessingml/2006/main">
          <w:rFonts w:ascii="Arial" w:cs="Arial" w:eastAsia="Arial" w:hAnsi="Arial"/>
          <w:sz w:val="15"/>
          <w:szCs w:val="15"/>
          <w:color w:val="231F20"/>
        </w:rPr>
        <w:t xml:space="preserve">volgende risico kan van materieel belang zijn voor het product, maar wordt mogelijk niet adequaat in de samenvattende risico-indicator opgenomen en kan extra verlies veroorzaken: Liquiditeitsrisico en risico van beleggen in kleine en middelgrote ondernemingen, zoals nader beschreven in het prospectus.</w:t>
      </w:r>
    </w:p>
    <w:p>
      <w:pPr>
        <w:spacing w:after="0" w:line="13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Prestatiescenario's en de veronderstellingen die zijn gemaakt om deze te produceren: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39" w:lineRule="exact"/>
        <w:rPr>
          <w:sz w:val="20"/>
          <w:szCs w:val="20"/>
          <w:color w:val="auto"/>
        </w:rPr>
      </w:pPr>
    </w:p>
    <w:p>
      <w:pPr xmlns:w="http://schemas.openxmlformats.org/wordprocessingml/2006/main">
        <w:ind w:right="40" w:hanging="11"/>
        <w:spacing w:after="0" w:line="273" w:lineRule="auto"/>
        <w:rPr>
          <w:sz w:val="20"/>
          <w:szCs w:val="20"/>
          <w:color w:val="auto"/>
        </w:rPr>
      </w:pPr>
      <w:r>
        <w:rPr xmlns:w="http://schemas.openxmlformats.org/wordprocessingml/2006/main">
          <w:rFonts w:ascii="Arial" w:cs="Arial" w:eastAsia="Arial" w:hAnsi="Arial"/>
          <w:sz w:val="15"/>
          <w:szCs w:val="15"/>
          <w:color w:val="231F20"/>
        </w:rPr>
        <w:t xml:space="preserve">Wat u van dit product krijgt, hangt af van de toekomstige marktprestaties.</w:t>
      </w:r>
      <w:r>
        <w:rPr xmlns:w="http://schemas.openxmlformats.org/wordprocessingml/2006/main">
          <w:rFonts w:ascii="Arial" w:cs="Arial" w:eastAsia="Arial" w:hAnsi="Arial"/>
          <w:sz w:val="15"/>
          <w:szCs w:val="15"/>
          <w:color w:val="231F20"/>
        </w:rPr>
        <w:t xml:space="preserve"> Marktontwikkelingen in de toekomst zijn onzeker en kunnen niet nauwkeurig worden voorspeld.</w:t>
      </w:r>
      <w:r>
        <w:rPr xmlns:w="http://schemas.openxmlformats.org/wordprocessingml/2006/main">
          <w:rFonts w:ascii="Arial" w:cs="Arial" w:eastAsia="Arial" w:hAnsi="Arial"/>
          <w:sz w:val="15"/>
          <w:szCs w:val="15"/>
          <w:color w:val="231F20"/>
        </w:rPr>
        <w:t xml:space="preserve"> De ongunstige, gematigde en gunstige scenario's die worden getoond, zijn illustraties met behulp van de slechtste, gemiddelde en beste prestaties van het product in de afgelopen 10 jaar.</w:t>
      </w:r>
      <w:r>
        <w:rPr xmlns:w="http://schemas.openxmlformats.org/wordprocessingml/2006/main">
          <w:rFonts w:ascii="Arial" w:cs="Arial" w:eastAsia="Arial" w:hAnsi="Arial"/>
          <w:sz w:val="15"/>
          <w:szCs w:val="15"/>
          <w:color w:val="231F20"/>
        </w:rPr>
        <w:t xml:space="preserve"> Markten kunnen zich in de toekomst heel anders ontwikkelen.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113665</wp:posOffset>
            </wp:positionV>
            <wp:extent cx="7010400" cy="22161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pacing w:after="0" w:line="249"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color w:val="FFFFFF"/>
        </w:rPr>
        <w:t xml:space="preserve">Aanbevolen houdperiode: 5 jaar.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22161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color w:val="FFFFFF"/>
        </w:rPr>
        <w:t xml:space="preserve">Voorbeeld investering: USD 10.000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2362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extLst>
                    </a:blip>
                    <a:srcRect/>
                    <a:stretch>
                      <a:fillRect/>
                    </a:stretch>
                  </pic:blipFill>
                  <pic:spPr bwMode="auto">
                    <a:xfrm>
                      <a:off x="0" y="0"/>
                      <a:ext cx="7010400" cy="236220"/>
                    </a:xfrm>
                    <a:prstGeom prst="rect">
                      <a:avLst/>
                    </a:prstGeom>
                    <a:noFill/>
                  </pic:spPr>
                </pic:pic>
              </a:graphicData>
            </a:graphic>
          </wp:anchor>
        </w:drawing>
      </w:r>
    </w:p>
    <w:p>
      <w:pPr>
        <w:spacing w:after="0" w:line="179" w:lineRule="exact"/>
        <w:rPr>
          <w:sz w:val="20"/>
          <w:szCs w:val="20"/>
          <w:color w:val="auto"/>
        </w:rPr>
      </w:pPr>
    </w:p>
    <w:tbl>
      <w:tblPr>
        <w:tblLayout w:type="fixed"/>
        <w:tblInd w:w="80" w:type="dxa"/>
        <w:tblCellMar>
          <w:top w:w="0" w:type="dxa"/>
          <w:left w:w="0" w:type="dxa"/>
          <w:bottom w:w="0" w:type="dxa"/>
          <w:right w:w="0" w:type="dxa"/>
        </w:tblCellMar>
      </w:tblPr>
      <w:tr>
        <w:trPr>
          <w:trHeight w:val="172"/>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FFFFFF"/>
              </w:rPr>
              <w:t xml:space="preserve">Scenario's</w:t>
            </w:r>
          </w:p>
        </w:tc>
        <w:tc>
          <w:tcPr>
            <w:tcW w:w="5400" w:type="dxa"/>
            <w:vAlign w:val="bottom"/>
          </w:tcPr>
          <w:p>
            <w:pPr>
              <w:spacing w:after="0"/>
              <w:rPr>
                <w:sz w:val="14"/>
                <w:szCs w:val="14"/>
                <w:color w:val="auto"/>
              </w:rPr>
            </w:pPr>
          </w:p>
        </w:tc>
        <w:tc>
          <w:tcPr>
            <w:tcW w:w="2520" w:type="dxa"/>
            <w:vAlign w:val="bottom"/>
          </w:tcPr>
          <w:p>
            <w:pPr xmlns:w="http://schemas.openxmlformats.org/wordprocessingml/2006/main">
              <w:jc w:val="center"/>
              <w:ind w:left="704"/>
              <w:spacing w:after="0"/>
              <w:rPr>
                <w:sz w:val="20"/>
                <w:szCs w:val="20"/>
                <w:color w:val="auto"/>
              </w:rPr>
            </w:pPr>
            <w:r>
              <w:rPr xmlns:w="http://schemas.openxmlformats.org/wordprocessingml/2006/main">
                <w:rFonts w:ascii="Arial" w:cs="Arial" w:eastAsia="Arial" w:hAnsi="Arial"/>
                <w:sz w:val="15"/>
                <w:szCs w:val="15"/>
                <w:color w:val="FFFFFF"/>
              </w:rPr>
              <w:t xml:space="preserve">Als u na 1 jaar vertrekt</w:t>
            </w:r>
          </w:p>
        </w:tc>
        <w:tc>
          <w:tcPr>
            <w:tcW w:w="1700" w:type="dxa"/>
            <w:vAlign w:val="bottom"/>
          </w:tcPr>
          <w:p>
            <w:pPr xmlns:w="http://schemas.openxmlformats.org/wordprocessingml/2006/main">
              <w:jc w:val="center"/>
              <w:ind w:left="64"/>
              <w:spacing w:after="0"/>
              <w:rPr>
                <w:sz w:val="20"/>
                <w:szCs w:val="20"/>
                <w:color w:val="auto"/>
              </w:rPr>
            </w:pPr>
            <w:r>
              <w:rPr xmlns:w="http://schemas.openxmlformats.org/wordprocessingml/2006/main">
                <w:rFonts w:ascii="Arial" w:cs="Arial" w:eastAsia="Arial" w:hAnsi="Arial"/>
                <w:sz w:val="15"/>
                <w:szCs w:val="15"/>
                <w:color w:val="FFFFFF"/>
              </w:rPr>
              <w:t xml:space="preserve">Als u na 5 jaar vertrekt</w:t>
            </w:r>
          </w:p>
        </w:tc>
      </w:tr>
      <w:tr>
        <w:trPr>
          <w:trHeight w:val="372"/>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minimum</w:t>
            </w:r>
          </w:p>
        </w:tc>
        <w:tc>
          <w:tcPr>
            <w:tcW w:w="7920" w:type="dxa"/>
            <w:vAlign w:val="bottom"/>
            <w:gridSpan w:val="2"/>
          </w:tcPr>
          <w:p>
            <w:pPr xmlns:w="http://schemas.openxmlformats.org/wordprocessingml/2006/main">
              <w:ind w:left="38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Er is geen gegarandeerd minimumrendement.</w:t>
            </w:r>
            <w:r>
              <w:rPr xmlns:w="http://schemas.openxmlformats.org/wordprocessingml/2006/main">
                <w:rFonts w:ascii="Arial" w:cs="Arial" w:eastAsia="Arial" w:hAnsi="Arial"/>
                <w:sz w:val="15"/>
                <w:szCs w:val="15"/>
                <w:b w:val="1"/>
                <w:bCs w:val="1"/>
                <w:i w:val="1"/>
                <w:iCs w:val="1"/>
                <w:color w:val="231F20"/>
              </w:rPr>
              <w:t xml:space="preserve"> U kunt een deel van of uw gehele investering verliezen.</w:t>
            </w:r>
          </w:p>
        </w:tc>
        <w:tc>
          <w:tcPr>
            <w:tcW w:w="1700" w:type="dxa"/>
            <w:vAlign w:val="bottom"/>
          </w:tcPr>
          <w:p>
            <w:pPr>
              <w:spacing w:after="0"/>
              <w:rPr>
                <w:sz w:val="24"/>
                <w:szCs w:val="24"/>
                <w:color w:val="auto"/>
              </w:rPr>
            </w:pPr>
          </w:p>
        </w:tc>
      </w:tr>
      <w:tr>
        <w:trPr>
          <w:trHeight w:val="383"/>
        </w:trPr>
        <w:tc>
          <w:tcPr>
            <w:tcW w:w="1200" w:type="dxa"/>
            <w:vAlign w:val="bottom"/>
          </w:tcPr>
          <w:p>
            <w:pPr>
              <w:spacing w:after="0"/>
              <w:rPr>
                <w:sz w:val="24"/>
                <w:szCs w:val="24"/>
                <w:color w:val="auto"/>
              </w:rPr>
            </w:pPr>
          </w:p>
        </w:tc>
        <w:tc>
          <w:tcPr>
            <w:tcW w:w="5400" w:type="dxa"/>
            <w:vAlign w:val="bottom"/>
          </w:tcPr>
          <w:p>
            <w:pPr xmlns:w="http://schemas.openxmlformats.org/wordprocessingml/2006/main">
              <w:ind w:left="192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Wat je terugkrijgt na de kosten</w:t>
            </w:r>
          </w:p>
        </w:tc>
        <w:tc>
          <w:tcPr>
            <w:tcW w:w="2520" w:type="dxa"/>
            <w:vAlign w:val="bottom"/>
          </w:tcPr>
          <w:p>
            <w:pPr xmlns:w="http://schemas.openxmlformats.org/wordprocessingml/2006/main">
              <w:ind w:left="1300"/>
              <w:spacing w:after="0"/>
              <w:rPr>
                <w:sz w:val="20"/>
                <w:szCs w:val="20"/>
                <w:color w:val="auto"/>
              </w:rPr>
            </w:pPr>
            <w:r>
              <w:rPr xmlns:w="http://schemas.openxmlformats.org/wordprocessingml/2006/main">
                <w:rFonts w:ascii="Arial" w:cs="Arial" w:eastAsia="Arial" w:hAnsi="Arial"/>
                <w:sz w:val="15"/>
                <w:szCs w:val="15"/>
                <w:color w:val="231F20"/>
              </w:rPr>
              <w:t xml:space="preserve">620 USD</w:t>
            </w:r>
          </w:p>
        </w:tc>
        <w:tc>
          <w:tcPr>
            <w:tcW w:w="1700" w:type="dxa"/>
            <w:vAlign w:val="bottom"/>
          </w:tcPr>
          <w:p>
            <w:pPr xmlns:w="http://schemas.openxmlformats.org/wordprocessingml/2006/main">
              <w:jc w:val="center"/>
              <w:ind w:left="84"/>
              <w:spacing w:after="0"/>
              <w:rPr>
                <w:sz w:val="20"/>
                <w:szCs w:val="20"/>
                <w:color w:val="auto"/>
              </w:rPr>
            </w:pPr>
            <w:r>
              <w:rPr xmlns:w="http://schemas.openxmlformats.org/wordprocessingml/2006/main">
                <w:rFonts w:ascii="Arial" w:cs="Arial" w:eastAsia="Arial" w:hAnsi="Arial"/>
                <w:sz w:val="15"/>
                <w:szCs w:val="15"/>
                <w:color w:val="231F20"/>
                <w:w w:val="99"/>
              </w:rPr>
              <w:t xml:space="preserve">0 USD</w:t>
            </w:r>
          </w:p>
        </w:tc>
      </w:tr>
      <w:tr>
        <w:trPr>
          <w:trHeight w:val="198"/>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beklemtonen</w:t>
            </w:r>
          </w:p>
        </w:tc>
        <w:tc>
          <w:tcPr>
            <w:tcW w:w="54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198"/>
        </w:trPr>
        <w:tc>
          <w:tcPr>
            <w:tcW w:w="1200" w:type="dxa"/>
            <w:vAlign w:val="bottom"/>
          </w:tcPr>
          <w:p>
            <w:pPr>
              <w:spacing w:after="0"/>
              <w:rPr>
                <w:sz w:val="17"/>
                <w:szCs w:val="17"/>
                <w:color w:val="auto"/>
              </w:rPr>
            </w:pPr>
          </w:p>
        </w:tc>
        <w:tc>
          <w:tcPr>
            <w:tcW w:w="5400" w:type="dxa"/>
            <w:vAlign w:val="bottom"/>
          </w:tcPr>
          <w:p>
            <w:pPr xmlns:w="http://schemas.openxmlformats.org/wordprocessingml/2006/main">
              <w:ind w:left="2320"/>
              <w:spacing w:after="0"/>
              <w:rPr>
                <w:sz w:val="20"/>
                <w:szCs w:val="20"/>
                <w:color w:val="auto"/>
              </w:rPr>
            </w:pPr>
            <w:r>
              <w:rPr xmlns:w="http://schemas.openxmlformats.org/wordprocessingml/2006/main">
                <w:rFonts w:ascii="Arial" w:cs="Arial" w:eastAsia="Arial" w:hAnsi="Arial"/>
                <w:sz w:val="15"/>
                <w:szCs w:val="15"/>
                <w:color w:val="231F20"/>
              </w:rPr>
              <w:t xml:space="preserve">Gemiddeld rendement per jaar</w:t>
            </w:r>
          </w:p>
        </w:tc>
        <w:tc>
          <w:tcPr>
            <w:tcW w:w="2520" w:type="dxa"/>
            <w:vAlign w:val="bottom"/>
          </w:tcPr>
          <w:p>
            <w:pPr xmlns:w="http://schemas.openxmlformats.org/wordprocessingml/2006/main">
              <w:ind w:left="1300"/>
              <w:spacing w:after="0"/>
              <w:rPr>
                <w:sz w:val="20"/>
                <w:szCs w:val="20"/>
                <w:color w:val="auto"/>
              </w:rPr>
            </w:pPr>
            <w:r>
              <w:rPr xmlns:w="http://schemas.openxmlformats.org/wordprocessingml/2006/main">
                <w:rFonts w:ascii="Arial" w:cs="Arial" w:eastAsia="Arial" w:hAnsi="Arial"/>
                <w:sz w:val="15"/>
                <w:szCs w:val="15"/>
                <w:color w:val="231F20"/>
              </w:rPr>
              <w:t xml:space="preserve">-93,77 %</w:t>
            </w:r>
          </w:p>
        </w:tc>
        <w:tc>
          <w:tcPr>
            <w:tcW w:w="1700" w:type="dxa"/>
            <w:vAlign w:val="bottom"/>
          </w:tcPr>
          <w:p>
            <w:pPr xmlns:w="http://schemas.openxmlformats.org/wordprocessingml/2006/main">
              <w:jc w:val="right"/>
              <w:ind w:right="404"/>
              <w:spacing w:after="0"/>
              <w:rPr>
                <w:sz w:val="20"/>
                <w:szCs w:val="20"/>
                <w:color w:val="auto"/>
              </w:rPr>
            </w:pPr>
            <w:r>
              <w:rPr xmlns:w="http://schemas.openxmlformats.org/wordprocessingml/2006/main">
                <w:rFonts w:ascii="Arial" w:cs="Arial" w:eastAsia="Arial" w:hAnsi="Arial"/>
                <w:sz w:val="15"/>
                <w:szCs w:val="15"/>
                <w:color w:val="231F20"/>
              </w:rPr>
              <w:t xml:space="preserve">-88,22 %</w:t>
            </w:r>
          </w:p>
        </w:tc>
      </w:tr>
      <w:tr>
        <w:trPr>
          <w:trHeight w:val="372"/>
        </w:trPr>
        <w:tc>
          <w:tcPr>
            <w:tcW w:w="1200" w:type="dxa"/>
            <w:vAlign w:val="bottom"/>
          </w:tcPr>
          <w:p>
            <w:pPr>
              <w:spacing w:after="0"/>
              <w:rPr>
                <w:sz w:val="24"/>
                <w:szCs w:val="24"/>
                <w:color w:val="auto"/>
              </w:rPr>
            </w:pPr>
          </w:p>
        </w:tc>
        <w:tc>
          <w:tcPr>
            <w:tcW w:w="5400" w:type="dxa"/>
            <w:vAlign w:val="bottom"/>
          </w:tcPr>
          <w:p>
            <w:pPr xmlns:w="http://schemas.openxmlformats.org/wordprocessingml/2006/main">
              <w:ind w:left="192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Wat je terugkrijgt na de kosten</w:t>
            </w:r>
          </w:p>
        </w:tc>
        <w:tc>
          <w:tcPr>
            <w:tcW w:w="2520" w:type="dxa"/>
            <w:vAlign w:val="bottom"/>
          </w:tcPr>
          <w:p>
            <w:pPr xmlns:w="http://schemas.openxmlformats.org/wordprocessingml/2006/main">
              <w:jc w:val="center"/>
              <w:ind w:left="684"/>
              <w:spacing w:after="0"/>
              <w:rPr>
                <w:sz w:val="20"/>
                <w:szCs w:val="20"/>
                <w:color w:val="auto"/>
              </w:rPr>
            </w:pPr>
            <w:r>
              <w:rPr xmlns:w="http://schemas.openxmlformats.org/wordprocessingml/2006/main">
                <w:rFonts w:ascii="Arial" w:cs="Arial" w:eastAsia="Arial" w:hAnsi="Arial"/>
                <w:sz w:val="15"/>
                <w:szCs w:val="15"/>
                <w:color w:val="231F20"/>
                <w:w w:val="98"/>
              </w:rPr>
              <w:t xml:space="preserve">1.110 USD</w:t>
            </w:r>
          </w:p>
        </w:tc>
        <w:tc>
          <w:tcPr>
            <w:tcW w:w="1700" w:type="dxa"/>
            <w:vAlign w:val="bottom"/>
          </w:tcPr>
          <w:p>
            <w:pPr xmlns:w="http://schemas.openxmlformats.org/wordprocessingml/2006/main">
              <w:jc w:val="center"/>
              <w:ind w:left="84"/>
              <w:spacing w:after="0"/>
              <w:rPr>
                <w:sz w:val="20"/>
                <w:szCs w:val="20"/>
                <w:color w:val="auto"/>
              </w:rPr>
            </w:pPr>
            <w:r>
              <w:rPr xmlns:w="http://schemas.openxmlformats.org/wordprocessingml/2006/main">
                <w:rFonts w:ascii="Arial" w:cs="Arial" w:eastAsia="Arial" w:hAnsi="Arial"/>
                <w:sz w:val="15"/>
                <w:szCs w:val="15"/>
                <w:color w:val="231F20"/>
                <w:w w:val="99"/>
              </w:rPr>
              <w:t xml:space="preserve">0 USD</w:t>
            </w:r>
          </w:p>
        </w:tc>
      </w:tr>
      <w:tr>
        <w:trPr>
          <w:trHeight w:val="198"/>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ongunstig</w:t>
            </w:r>
          </w:p>
        </w:tc>
        <w:tc>
          <w:tcPr>
            <w:tcW w:w="54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198"/>
        </w:trPr>
        <w:tc>
          <w:tcPr>
            <w:tcW w:w="1200" w:type="dxa"/>
            <w:vAlign w:val="bottom"/>
          </w:tcPr>
          <w:p>
            <w:pPr>
              <w:spacing w:after="0"/>
              <w:rPr>
                <w:sz w:val="17"/>
                <w:szCs w:val="17"/>
                <w:color w:val="auto"/>
              </w:rPr>
            </w:pPr>
          </w:p>
        </w:tc>
        <w:tc>
          <w:tcPr>
            <w:tcW w:w="5400" w:type="dxa"/>
            <w:vAlign w:val="bottom"/>
          </w:tcPr>
          <w:p>
            <w:pPr xmlns:w="http://schemas.openxmlformats.org/wordprocessingml/2006/main">
              <w:ind w:left="2280"/>
              <w:spacing w:after="0"/>
              <w:rPr>
                <w:sz w:val="20"/>
                <w:szCs w:val="20"/>
                <w:color w:val="auto"/>
              </w:rPr>
            </w:pPr>
            <w:r>
              <w:rPr xmlns:w="http://schemas.openxmlformats.org/wordprocessingml/2006/main">
                <w:rFonts w:ascii="Arial" w:cs="Arial" w:eastAsia="Arial" w:hAnsi="Arial"/>
                <w:sz w:val="15"/>
                <w:szCs w:val="15"/>
                <w:color w:val="231F20"/>
              </w:rPr>
              <w:t xml:space="preserve">Gemiddeld rendement per jaar</w:t>
            </w:r>
          </w:p>
        </w:tc>
        <w:tc>
          <w:tcPr>
            <w:tcW w:w="2520" w:type="dxa"/>
            <w:vAlign w:val="bottom"/>
          </w:tcPr>
          <w:p>
            <w:pPr xmlns:w="http://schemas.openxmlformats.org/wordprocessingml/2006/main">
              <w:jc w:val="right"/>
              <w:ind w:right="564"/>
              <w:spacing w:after="0"/>
              <w:rPr>
                <w:sz w:val="20"/>
                <w:szCs w:val="20"/>
                <w:color w:val="auto"/>
              </w:rPr>
            </w:pPr>
            <w:r>
              <w:rPr xmlns:w="http://schemas.openxmlformats.org/wordprocessingml/2006/main">
                <w:rFonts w:ascii="Arial" w:cs="Arial" w:eastAsia="Arial" w:hAnsi="Arial"/>
                <w:sz w:val="15"/>
                <w:szCs w:val="15"/>
                <w:color w:val="231F20"/>
              </w:rPr>
              <w:t xml:space="preserve">-88,89%</w:t>
            </w:r>
          </w:p>
        </w:tc>
        <w:tc>
          <w:tcPr>
            <w:tcW w:w="1700" w:type="dxa"/>
            <w:vAlign w:val="bottom"/>
          </w:tcPr>
          <w:p>
            <w:pPr xmlns:w="http://schemas.openxmlformats.org/wordprocessingml/2006/main">
              <w:jc w:val="right"/>
              <w:ind w:right="444"/>
              <w:spacing w:after="0"/>
              <w:rPr>
                <w:sz w:val="20"/>
                <w:szCs w:val="20"/>
                <w:color w:val="auto"/>
              </w:rPr>
            </w:pPr>
            <w:r>
              <w:rPr xmlns:w="http://schemas.openxmlformats.org/wordprocessingml/2006/main">
                <w:rFonts w:ascii="Arial" w:cs="Arial" w:eastAsia="Arial" w:hAnsi="Arial"/>
                <w:sz w:val="15"/>
                <w:szCs w:val="15"/>
                <w:color w:val="231F20"/>
              </w:rPr>
              <w:t xml:space="preserve">-88,22 %</w:t>
            </w:r>
          </w:p>
        </w:tc>
      </w:tr>
      <w:tr>
        <w:trPr>
          <w:trHeight w:val="372"/>
        </w:trPr>
        <w:tc>
          <w:tcPr>
            <w:tcW w:w="1200" w:type="dxa"/>
            <w:vAlign w:val="bottom"/>
          </w:tcPr>
          <w:p>
            <w:pPr>
              <w:spacing w:after="0"/>
              <w:rPr>
                <w:sz w:val="24"/>
                <w:szCs w:val="24"/>
                <w:color w:val="auto"/>
              </w:rPr>
            </w:pPr>
          </w:p>
        </w:tc>
        <w:tc>
          <w:tcPr>
            <w:tcW w:w="5400" w:type="dxa"/>
            <w:vAlign w:val="bottom"/>
          </w:tcPr>
          <w:p>
            <w:pPr xmlns:w="http://schemas.openxmlformats.org/wordprocessingml/2006/main">
              <w:ind w:left="192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Wat je terugkrijgt na de kosten</w:t>
            </w:r>
          </w:p>
        </w:tc>
        <w:tc>
          <w:tcPr>
            <w:tcW w:w="2520" w:type="dxa"/>
            <w:vAlign w:val="bottom"/>
          </w:tcPr>
          <w:p>
            <w:pPr xmlns:w="http://schemas.openxmlformats.org/wordprocessingml/2006/main">
              <w:jc w:val="center"/>
              <w:ind w:left="684"/>
              <w:spacing w:after="0"/>
              <w:rPr>
                <w:sz w:val="20"/>
                <w:szCs w:val="20"/>
                <w:color w:val="auto"/>
              </w:rPr>
            </w:pPr>
            <w:r>
              <w:rPr xmlns:w="http://schemas.openxmlformats.org/wordprocessingml/2006/main">
                <w:rFonts w:ascii="Arial" w:cs="Arial" w:eastAsia="Arial" w:hAnsi="Arial"/>
                <w:sz w:val="15"/>
                <w:szCs w:val="15"/>
                <w:color w:val="231F20"/>
                <w:w w:val="97"/>
              </w:rPr>
              <w:t xml:space="preserve">11.720 USD</w:t>
            </w:r>
          </w:p>
        </w:tc>
        <w:tc>
          <w:tcPr>
            <w:tcW w:w="1700" w:type="dxa"/>
            <w:vAlign w:val="bottom"/>
          </w:tcPr>
          <w:p>
            <w:pPr xmlns:w="http://schemas.openxmlformats.org/wordprocessingml/2006/main">
              <w:jc w:val="center"/>
              <w:ind w:left="64"/>
              <w:spacing w:after="0"/>
              <w:rPr>
                <w:sz w:val="20"/>
                <w:szCs w:val="20"/>
                <w:color w:val="auto"/>
              </w:rPr>
            </w:pPr>
            <w:r>
              <w:rPr xmlns:w="http://schemas.openxmlformats.org/wordprocessingml/2006/main">
                <w:rFonts w:ascii="Arial" w:cs="Arial" w:eastAsia="Arial" w:hAnsi="Arial"/>
                <w:sz w:val="15"/>
                <w:szCs w:val="15"/>
                <w:color w:val="231F20"/>
              </w:rPr>
              <w:t xml:space="preserve">21.180 USD</w:t>
            </w:r>
          </w:p>
        </w:tc>
      </w:tr>
      <w:tr>
        <w:trPr>
          <w:trHeight w:val="198"/>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gematigd</w:t>
            </w:r>
          </w:p>
        </w:tc>
        <w:tc>
          <w:tcPr>
            <w:tcW w:w="54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198"/>
        </w:trPr>
        <w:tc>
          <w:tcPr>
            <w:tcW w:w="1200" w:type="dxa"/>
            <w:vAlign w:val="bottom"/>
          </w:tcPr>
          <w:p>
            <w:pPr>
              <w:spacing w:after="0"/>
              <w:rPr>
                <w:sz w:val="17"/>
                <w:szCs w:val="17"/>
                <w:color w:val="auto"/>
              </w:rPr>
            </w:pPr>
          </w:p>
        </w:tc>
        <w:tc>
          <w:tcPr>
            <w:tcW w:w="5400" w:type="dxa"/>
            <w:vAlign w:val="bottom"/>
          </w:tcPr>
          <w:p>
            <w:pPr xmlns:w="http://schemas.openxmlformats.org/wordprocessingml/2006/main">
              <w:ind w:left="2280"/>
              <w:spacing w:after="0"/>
              <w:rPr>
                <w:sz w:val="20"/>
                <w:szCs w:val="20"/>
                <w:color w:val="auto"/>
              </w:rPr>
            </w:pPr>
            <w:r>
              <w:rPr xmlns:w="http://schemas.openxmlformats.org/wordprocessingml/2006/main">
                <w:rFonts w:ascii="Arial" w:cs="Arial" w:eastAsia="Arial" w:hAnsi="Arial"/>
                <w:sz w:val="15"/>
                <w:szCs w:val="15"/>
                <w:color w:val="231F20"/>
              </w:rPr>
              <w:t xml:space="preserve">Gemiddeld rendement per jaar</w:t>
            </w:r>
          </w:p>
        </w:tc>
        <w:tc>
          <w:tcPr>
            <w:tcW w:w="2520" w:type="dxa"/>
            <w:vAlign w:val="bottom"/>
          </w:tcPr>
          <w:p>
            <w:pPr xmlns:w="http://schemas.openxmlformats.org/wordprocessingml/2006/main">
              <w:jc w:val="right"/>
              <w:ind w:right="604"/>
              <w:spacing w:after="0"/>
              <w:rPr>
                <w:sz w:val="20"/>
                <w:szCs w:val="20"/>
                <w:color w:val="auto"/>
              </w:rPr>
            </w:pPr>
            <w:r>
              <w:rPr xmlns:w="http://schemas.openxmlformats.org/wordprocessingml/2006/main">
                <w:rFonts w:ascii="Arial" w:cs="Arial" w:eastAsia="Arial" w:hAnsi="Arial"/>
                <w:sz w:val="15"/>
                <w:szCs w:val="15"/>
                <w:color w:val="231F20"/>
              </w:rPr>
              <w:t xml:space="preserve">17,19%</w:t>
            </w:r>
          </w:p>
        </w:tc>
        <w:tc>
          <w:tcPr>
            <w:tcW w:w="1700" w:type="dxa"/>
            <w:vAlign w:val="bottom"/>
          </w:tcPr>
          <w:p>
            <w:pPr xmlns:w="http://schemas.openxmlformats.org/wordprocessingml/2006/main">
              <w:jc w:val="right"/>
              <w:ind w:right="424"/>
              <w:spacing w:after="0"/>
              <w:rPr>
                <w:sz w:val="20"/>
                <w:szCs w:val="20"/>
                <w:color w:val="auto"/>
              </w:rPr>
            </w:pPr>
            <w:r>
              <w:rPr xmlns:w="http://schemas.openxmlformats.org/wordprocessingml/2006/main">
                <w:rFonts w:ascii="Arial" w:cs="Arial" w:eastAsia="Arial" w:hAnsi="Arial"/>
                <w:sz w:val="15"/>
                <w:szCs w:val="15"/>
                <w:color w:val="231F20"/>
              </w:rPr>
              <w:t xml:space="preserve">16,20%</w:t>
            </w:r>
          </w:p>
        </w:tc>
      </w:tr>
      <w:tr>
        <w:trPr>
          <w:trHeight w:val="372"/>
        </w:trPr>
        <w:tc>
          <w:tcPr>
            <w:tcW w:w="1200" w:type="dxa"/>
            <w:vAlign w:val="bottom"/>
          </w:tcPr>
          <w:p>
            <w:pPr>
              <w:spacing w:after="0"/>
              <w:rPr>
                <w:sz w:val="24"/>
                <w:szCs w:val="24"/>
                <w:color w:val="auto"/>
              </w:rPr>
            </w:pPr>
          </w:p>
        </w:tc>
        <w:tc>
          <w:tcPr>
            <w:tcW w:w="5400" w:type="dxa"/>
            <w:vAlign w:val="bottom"/>
          </w:tcPr>
          <w:p>
            <w:pPr xmlns:w="http://schemas.openxmlformats.org/wordprocessingml/2006/main">
              <w:ind w:left="1920"/>
              <w:spacing w:after="0"/>
              <w:rPr>
                <w:sz w:val="20"/>
                <w:szCs w:val="20"/>
                <w:color w:val="auto"/>
              </w:rPr>
            </w:pPr>
            <w:r>
              <w:rPr xmlns:w="http://schemas.openxmlformats.org/wordprocessingml/2006/main">
                <w:rFonts w:ascii="Arial" w:cs="Arial" w:eastAsia="Arial" w:hAnsi="Arial"/>
                <w:sz w:val="15"/>
                <w:szCs w:val="15"/>
                <w:b w:val="1"/>
                <w:bCs w:val="1"/>
                <w:i w:val="1"/>
                <w:iCs w:val="1"/>
                <w:color w:val="231F20"/>
              </w:rPr>
              <w:t xml:space="preserve">Wat je terugkrijgt na de kosten</w:t>
            </w:r>
          </w:p>
        </w:tc>
        <w:tc>
          <w:tcPr>
            <w:tcW w:w="2520" w:type="dxa"/>
            <w:vAlign w:val="bottom"/>
          </w:tcPr>
          <w:p>
            <w:pPr xmlns:w="http://schemas.openxmlformats.org/wordprocessingml/2006/main">
              <w:jc w:val="center"/>
              <w:ind w:left="664"/>
              <w:spacing w:after="0"/>
              <w:rPr>
                <w:sz w:val="20"/>
                <w:szCs w:val="20"/>
                <w:color w:val="auto"/>
              </w:rPr>
            </w:pPr>
            <w:r>
              <w:rPr xmlns:w="http://schemas.openxmlformats.org/wordprocessingml/2006/main">
                <w:rFonts w:ascii="Arial" w:cs="Arial" w:eastAsia="Arial" w:hAnsi="Arial"/>
                <w:sz w:val="15"/>
                <w:szCs w:val="15"/>
                <w:color w:val="231F20"/>
              </w:rPr>
              <w:t xml:space="preserve">22.500 USD</w:t>
            </w:r>
          </w:p>
        </w:tc>
        <w:tc>
          <w:tcPr>
            <w:tcW w:w="1700" w:type="dxa"/>
            <w:vAlign w:val="bottom"/>
          </w:tcPr>
          <w:p>
            <w:pPr xmlns:w="http://schemas.openxmlformats.org/wordprocessingml/2006/main">
              <w:jc w:val="center"/>
              <w:ind w:left="64"/>
              <w:spacing w:after="0"/>
              <w:rPr>
                <w:sz w:val="20"/>
                <w:szCs w:val="20"/>
                <w:color w:val="auto"/>
              </w:rPr>
            </w:pPr>
            <w:r>
              <w:rPr xmlns:w="http://schemas.openxmlformats.org/wordprocessingml/2006/main">
                <w:rFonts w:ascii="Arial" w:cs="Arial" w:eastAsia="Arial" w:hAnsi="Arial"/>
                <w:sz w:val="15"/>
                <w:szCs w:val="15"/>
                <w:color w:val="231F20"/>
              </w:rPr>
              <w:t xml:space="preserve">37.050 USD</w:t>
            </w:r>
          </w:p>
        </w:tc>
      </w:tr>
      <w:tr>
        <w:trPr>
          <w:trHeight w:val="198"/>
        </w:trPr>
        <w:tc>
          <w:tcPr>
            <w:tcW w:w="12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gunstig</w:t>
            </w:r>
          </w:p>
        </w:tc>
        <w:tc>
          <w:tcPr>
            <w:tcW w:w="5400" w:type="dxa"/>
            <w:vAlign w:val="bottom"/>
          </w:tcPr>
          <w:p>
            <w:pPr>
              <w:spacing w:after="0"/>
              <w:rPr>
                <w:sz w:val="17"/>
                <w:szCs w:val="17"/>
                <w:color w:val="auto"/>
              </w:rPr>
            </w:pPr>
          </w:p>
        </w:tc>
        <w:tc>
          <w:tcPr>
            <w:tcW w:w="2520" w:type="dxa"/>
            <w:vAlign w:val="bottom"/>
          </w:tcPr>
          <w:p>
            <w:pPr>
              <w:spacing w:after="0"/>
              <w:rPr>
                <w:sz w:val="17"/>
                <w:szCs w:val="17"/>
                <w:color w:val="auto"/>
              </w:rPr>
            </w:pPr>
          </w:p>
        </w:tc>
        <w:tc>
          <w:tcPr>
            <w:tcW w:w="1700" w:type="dxa"/>
            <w:vAlign w:val="bottom"/>
          </w:tcPr>
          <w:p>
            <w:pPr>
              <w:spacing w:after="0"/>
              <w:rPr>
                <w:sz w:val="17"/>
                <w:szCs w:val="17"/>
                <w:color w:val="auto"/>
              </w:rPr>
            </w:pPr>
          </w:p>
        </w:tc>
      </w:tr>
      <w:tr>
        <w:trPr>
          <w:trHeight w:val="198"/>
        </w:trPr>
        <w:tc>
          <w:tcPr>
            <w:tcW w:w="1200" w:type="dxa"/>
            <w:vAlign w:val="bottom"/>
          </w:tcPr>
          <w:p>
            <w:pPr>
              <w:spacing w:after="0"/>
              <w:rPr>
                <w:sz w:val="17"/>
                <w:szCs w:val="17"/>
                <w:color w:val="auto"/>
              </w:rPr>
            </w:pPr>
          </w:p>
        </w:tc>
        <w:tc>
          <w:tcPr>
            <w:tcW w:w="5400" w:type="dxa"/>
            <w:vAlign w:val="bottom"/>
          </w:tcPr>
          <w:p>
            <w:pPr xmlns:w="http://schemas.openxmlformats.org/wordprocessingml/2006/main">
              <w:ind w:left="2280"/>
              <w:spacing w:after="0"/>
              <w:rPr>
                <w:sz w:val="20"/>
                <w:szCs w:val="20"/>
                <w:color w:val="auto"/>
              </w:rPr>
            </w:pPr>
            <w:r>
              <w:rPr xmlns:w="http://schemas.openxmlformats.org/wordprocessingml/2006/main">
                <w:rFonts w:ascii="Arial" w:cs="Arial" w:eastAsia="Arial" w:hAnsi="Arial"/>
                <w:sz w:val="15"/>
                <w:szCs w:val="15"/>
                <w:color w:val="231F20"/>
              </w:rPr>
              <w:t xml:space="preserve">Gemiddeld rendement per jaar</w:t>
            </w:r>
          </w:p>
        </w:tc>
        <w:tc>
          <w:tcPr>
            <w:tcW w:w="2520" w:type="dxa"/>
            <w:vAlign w:val="bottom"/>
          </w:tcPr>
          <w:p>
            <w:pPr xmlns:w="http://schemas.openxmlformats.org/wordprocessingml/2006/main">
              <w:jc w:val="right"/>
              <w:ind w:right="544"/>
              <w:spacing w:after="0"/>
              <w:rPr>
                <w:sz w:val="20"/>
                <w:szCs w:val="20"/>
                <w:color w:val="auto"/>
              </w:rPr>
            </w:pPr>
            <w:r>
              <w:rPr xmlns:w="http://schemas.openxmlformats.org/wordprocessingml/2006/main">
                <w:rFonts w:ascii="Arial" w:cs="Arial" w:eastAsia="Arial" w:hAnsi="Arial"/>
                <w:sz w:val="15"/>
                <w:szCs w:val="15"/>
                <w:color w:val="231F20"/>
              </w:rPr>
              <w:t xml:space="preserve">124,97%</w:t>
            </w:r>
          </w:p>
        </w:tc>
        <w:tc>
          <w:tcPr>
            <w:tcW w:w="1700" w:type="dxa"/>
            <w:vAlign w:val="bottom"/>
          </w:tcPr>
          <w:p>
            <w:pPr xmlns:w="http://schemas.openxmlformats.org/wordprocessingml/2006/main">
              <w:jc w:val="right"/>
              <w:ind w:right="484"/>
              <w:spacing w:after="0"/>
              <w:rPr>
                <w:sz w:val="20"/>
                <w:szCs w:val="20"/>
                <w:color w:val="auto"/>
              </w:rPr>
            </w:pPr>
            <w:r>
              <w:rPr xmlns:w="http://schemas.openxmlformats.org/wordprocessingml/2006/main">
                <w:rFonts w:ascii="Arial" w:cs="Arial" w:eastAsia="Arial" w:hAnsi="Arial"/>
                <w:sz w:val="15"/>
                <w:szCs w:val="15"/>
                <w:color w:val="231F20"/>
              </w:rPr>
              <w:t xml:space="preserve">29,94%</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-2136140</wp:posOffset>
            </wp:positionV>
            <wp:extent cx="7010400" cy="219138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extLst>
                    </a:blip>
                    <a:srcRect/>
                    <a:stretch>
                      <a:fillRect/>
                    </a:stretch>
                  </pic:blipFill>
                  <pic:spPr bwMode="auto">
                    <a:xfrm>
                      <a:off x="0" y="0"/>
                      <a:ext cx="7010400" cy="2191385"/>
                    </a:xfrm>
                    <a:prstGeom prst="rect">
                      <a:avLst/>
                    </a:prstGeom>
                    <a:noFill/>
                  </pic:spPr>
                </pic:pic>
              </a:graphicData>
            </a:graphic>
          </wp:anchor>
        </w:drawing>
      </w:r>
    </w:p>
    <w:p>
      <w:pPr>
        <w:spacing w:after="0" w:line="89" w:lineRule="exact"/>
        <w:rPr>
          <w:sz w:val="20"/>
          <w:szCs w:val="20"/>
          <w:color w:val="auto"/>
        </w:rPr>
      </w:pPr>
    </w:p>
    <w:p>
      <w:pPr xmlns:w="http://schemas.openxmlformats.org/wordprocessingml/2006/main">
        <w:ind w:right="100"/>
        <w:spacing w:after="0" w:line="274" w:lineRule="auto"/>
        <w:rPr>
          <w:sz w:val="20"/>
          <w:szCs w:val="20"/>
          <w:color w:val="auto"/>
        </w:rPr>
      </w:pPr>
      <w:r>
        <w:rPr xmlns:w="http://schemas.openxmlformats.org/wordprocessingml/2006/main">
          <w:rFonts w:ascii="Arial" w:cs="Arial" w:eastAsia="Arial" w:hAnsi="Arial"/>
          <w:sz w:val="15"/>
          <w:szCs w:val="15"/>
          <w:color w:val="231F20"/>
        </w:rPr>
        <w:t xml:space="preserve">De getoonde cijfers omvatten alle kosten van het product zelf, maar omvatten mogelijk niet alle kosten die u aan uw adviseur of distributeur betaalt.</w:t>
      </w:r>
      <w:r>
        <w:rPr xmlns:w="http://schemas.openxmlformats.org/wordprocessingml/2006/main">
          <w:rFonts w:ascii="Arial" w:cs="Arial" w:eastAsia="Arial" w:hAnsi="Arial"/>
          <w:sz w:val="15"/>
          <w:szCs w:val="15"/>
          <w:color w:val="231F20"/>
        </w:rPr>
        <w:t xml:space="preserve"> De cijfers houden geen rekening met uw persoonlijke belastingsituatie, wat ook van invloed kan zijn op hoeveel u terugkrijgt.</w:t>
      </w:r>
      <w:r>
        <w:rPr xmlns:w="http://schemas.openxmlformats.org/wordprocessingml/2006/main">
          <w:rFonts w:ascii="Arial" w:cs="Arial" w:eastAsia="Arial" w:hAnsi="Arial"/>
          <w:sz w:val="15"/>
          <w:szCs w:val="15"/>
          <w:color w:val="231F20"/>
        </w:rPr>
        <w:t xml:space="preserve"> Het stressscenario laat zien wat u in extreme marktomstandigheden kunt terugkrijgen.</w:t>
      </w:r>
      <w:r>
        <w:rPr xmlns:w="http://schemas.openxmlformats.org/wordprocessingml/2006/main">
          <w:rFonts w:ascii="Arial" w:cs="Arial" w:eastAsia="Arial" w:hAnsi="Arial"/>
          <w:sz w:val="15"/>
          <w:szCs w:val="15"/>
          <w:color w:val="231F20"/>
        </w:rPr>
        <w:t xml:space="preserve"> Waar van toepassing voor de ongunstige, gematigde en gunstige scenario's: Het ongunstige scenario deed zich voor voor bij een investering tussen november 2021 en november 2022.</w:t>
      </w:r>
      <w:r>
        <w:rPr xmlns:w="http://schemas.openxmlformats.org/wordprocessingml/2006/main">
          <w:rFonts w:ascii="Arial" w:cs="Arial" w:eastAsia="Arial" w:hAnsi="Arial"/>
          <w:sz w:val="15"/>
          <w:szCs w:val="15"/>
          <w:color w:val="231F20"/>
        </w:rPr>
        <w:t xml:space="preserve"> Het gematigde scenario deed zich voor bij een investering tussen juli 2012 en juli 2017.</w:t>
      </w:r>
      <w:r>
        <w:rPr xmlns:w="http://schemas.openxmlformats.org/wordprocessingml/2006/main">
          <w:rFonts w:ascii="Arial" w:cs="Arial" w:eastAsia="Arial" w:hAnsi="Arial"/>
          <w:sz w:val="15"/>
          <w:szCs w:val="15"/>
          <w:color w:val="231F20"/>
        </w:rPr>
        <w:t xml:space="preserve"> Het gunstige scenario deed zich voor bij een investering tussen april 2016 en april 2021.</w:t>
      </w:r>
      <w:r>
        <w:rPr xmlns:w="http://schemas.openxmlformats.org/wordprocessingml/2006/main">
          <w:rFonts w:ascii="Arial" w:cs="Arial" w:eastAsia="Arial" w:hAnsi="Arial"/>
          <w:sz w:val="15"/>
          <w:szCs w:val="15"/>
          <w:color w:val="231F20"/>
        </w:rPr>
        <w:t xml:space="preserve"> Het maximale verlies is dat u al uw investeringen verliest.</w:t>
      </w:r>
    </w:p>
    <w:p>
      <w:pPr>
        <w:spacing w:after="0" w:line="12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Wat gebeurt er als VanEck UCITS ETF's plc niet kan uitbetalen?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7" w:lineRule="exact"/>
        <w:rPr>
          <w:sz w:val="20"/>
          <w:szCs w:val="20"/>
          <w:color w:val="auto"/>
        </w:rPr>
      </w:pPr>
    </w:p>
    <w:p>
      <w:pPr xmlns:w="http://schemas.openxmlformats.org/wordprocessingml/2006/main">
        <w:jc w:val="both"/>
        <w:spacing w:after="0" w:line="256" w:lineRule="auto"/>
        <w:rPr>
          <w:sz w:val="20"/>
          <w:szCs w:val="20"/>
          <w:color w:val="auto"/>
        </w:rPr>
      </w:pPr>
      <w:r>
        <w:rPr xmlns:w="http://schemas.openxmlformats.org/wordprocessingml/2006/main">
          <w:rFonts w:ascii="Arial" w:cs="Arial" w:eastAsia="Arial" w:hAnsi="Arial"/>
          <w:sz w:val="15"/>
          <w:szCs w:val="15"/>
          <w:color w:val="231F20"/>
        </w:rPr>
        <w:t xml:space="preserve">Het falen van de fabrikant heeft geen direct effect op uw uitbetaling, omdat de wettelijke regeling bepaalt dat in geval van insolventie van de fabrikant het product geen deel uitmaakt van de insolvente boedel, maar op zichzelf wordt onderhouden.</w:t>
      </w:r>
      <w:r>
        <w:rPr xmlns:w="http://schemas.openxmlformats.org/wordprocessingml/2006/main">
          <w:rFonts w:ascii="Arial" w:cs="Arial" w:eastAsia="Arial" w:hAnsi="Arial"/>
          <w:sz w:val="15"/>
          <w:szCs w:val="15"/>
          <w:color w:val="231F20"/>
        </w:rPr>
        <w:t xml:space="preserve"> Beleggingen in fondsen vallen niet onder een garantie- of compensatieregeling.</w:t>
      </w:r>
    </w:p>
    <w:p>
      <w:pPr>
        <w:sectPr>
          <w:pgSz w:w="11900" w:h="16840" w:orient="portrait"/>
          <w:cols w:equalWidth="0" w:num="1">
            <w:col w:w="11040"/>
          </w:cols>
          <w:pgMar w:left="440" w:top="386" w:right="420" w:bottom="1440" w:gutter="0" w:footer="0" w:header="0"/>
          <w:type w:val="continuous"/>
        </w:sectPr>
      </w:pPr>
    </w:p>
    <w:bookmarkStart w:id="2" w:name="page3"/>
    <w:bookmarkEnd w:id="2"/>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Wat zijn de 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7" w:lineRule="exact"/>
        <w:rPr>
          <w:sz w:val="20"/>
          <w:szCs w:val="20"/>
          <w:color w:val="auto"/>
        </w:rPr>
      </w:pPr>
    </w:p>
    <w:p>
      <w:pPr xmlns:w="http://schemas.openxmlformats.org/wordprocessingml/2006/main">
        <w:ind w:right="22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De persoon die u adviseert over dit product of het verkoopt, kan u andere kosten in rekening brengen.</w:t>
      </w:r>
      <w:r>
        <w:rPr xmlns:w="http://schemas.openxmlformats.org/wordprocessingml/2006/main">
          <w:rFonts w:ascii="Arial" w:cs="Arial" w:eastAsia="Arial" w:hAnsi="Arial"/>
          <w:sz w:val="15"/>
          <w:szCs w:val="15"/>
          <w:color w:val="231F20"/>
        </w:rPr>
        <w:t xml:space="preserve"> Als dat zo is, zal deze persoon u informatie verstrekken over deze kosten en hoe deze uw investering beïnvloeden.</w:t>
      </w:r>
    </w:p>
    <w:p>
      <w:pPr>
        <w:spacing w:after="0" w:line="5" w:lineRule="exact"/>
        <w:rPr>
          <w:sz w:val="20"/>
          <w:szCs w:val="20"/>
          <w:color w:val="auto"/>
        </w:rPr>
      </w:pPr>
    </w:p>
    <w:p>
      <w:pPr xmlns:w="http://schemas.openxmlformats.org/wordprocessingml/2006/main">
        <w:ind w:right="260"/>
        <w:spacing w:after="0" w:line="256" w:lineRule="auto"/>
        <w:rPr>
          <w:sz w:val="20"/>
          <w:szCs w:val="20"/>
          <w:color w:val="auto"/>
        </w:rPr>
      </w:pPr>
      <w:r>
        <w:rPr xmlns:w="http://schemas.openxmlformats.org/wordprocessingml/2006/main">
          <w:rFonts w:ascii="Arial" w:cs="Arial" w:eastAsia="Arial" w:hAnsi="Arial"/>
          <w:sz w:val="15"/>
          <w:szCs w:val="15"/>
          <w:color w:val="231F20"/>
        </w:rPr>
        <w:t xml:space="preserve">De tabellen tonen de bedragen die uit uw investering worden gehaald om verschillende soorten kosten te dekken.</w:t>
      </w:r>
      <w:r>
        <w:rPr xmlns:w="http://schemas.openxmlformats.org/wordprocessingml/2006/main">
          <w:rFonts w:ascii="Arial" w:cs="Arial" w:eastAsia="Arial" w:hAnsi="Arial"/>
          <w:sz w:val="15"/>
          <w:szCs w:val="15"/>
          <w:color w:val="231F20"/>
        </w:rPr>
        <w:t xml:space="preserve"> Deze bedragen zijn afhankelijk van hoeveel u investeert en hoe lang u het product vasthoudt.</w:t>
      </w:r>
      <w:r>
        <w:rPr xmlns:w="http://schemas.openxmlformats.org/wordprocessingml/2006/main">
          <w:rFonts w:ascii="Arial" w:cs="Arial" w:eastAsia="Arial" w:hAnsi="Arial"/>
          <w:sz w:val="15"/>
          <w:szCs w:val="15"/>
          <w:color w:val="231F20"/>
        </w:rPr>
        <w:t xml:space="preserve"> De hier getoonde bedragen zijn illustraties op basis van een voorbeeldinvesteringsbedrag en verschillende mogelijke investeringsperioden.</w:t>
      </w:r>
      <w:r>
        <w:rPr xmlns:w="http://schemas.openxmlformats.org/wordprocessingml/2006/main">
          <w:rFonts w:ascii="Arial" w:cs="Arial" w:eastAsia="Arial" w:hAnsi="Arial"/>
          <w:sz w:val="15"/>
          <w:szCs w:val="15"/>
          <w:color w:val="231F20"/>
        </w:rPr>
        <w:t xml:space="preserve"> We zijn uitgegaan van:</w:t>
      </w:r>
    </w:p>
    <w:p>
      <w:pPr>
        <w:spacing w:after="0" w:line="154" w:lineRule="exact"/>
        <w:rPr>
          <w:sz w:val="20"/>
          <w:szCs w:val="20"/>
          <w:color w:val="auto"/>
        </w:rPr>
      </w:pPr>
    </w:p>
    <w:p>
      <w:pPr xmlns:w="http://schemas.openxmlformats.org/wordprocessingml/2006/main">
        <w:ind w:left="460"/>
        <w:spacing w:after="0"/>
        <w:rPr>
          <w:sz w:val="20"/>
          <w:szCs w:val="20"/>
          <w:color w:val="auto"/>
        </w:rPr>
      </w:pPr>
      <w:r>
        <w:rPr xmlns:w="http://schemas.openxmlformats.org/wordprocessingml/2006/main">
          <w:rFonts w:ascii="Arial" w:cs="Arial" w:eastAsia="Arial" w:hAnsi="Arial"/>
          <w:sz w:val="15"/>
          <w:szCs w:val="15"/>
          <w:color w:val="231F20"/>
        </w:rPr>
        <w:t xml:space="preserve">In het eerste jaar zou je het bedrag terugkrijgen dat je hebt geïnvesteerd (0% jaarlijks rendement).</w:t>
      </w:r>
      <w:r>
        <w:rPr xmlns:w="http://schemas.openxmlformats.org/wordprocessingml/2006/main">
          <w:rFonts w:ascii="Arial" w:cs="Arial" w:eastAsia="Arial" w:hAnsi="Arial"/>
          <w:sz w:val="15"/>
          <w:szCs w:val="15"/>
          <w:color w:val="231F20"/>
        </w:rPr>
        <w:t xml:space="preserve"> Voor de overige bewaarperioden hebben wij aangenomen dat het Product presteert als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178435</wp:posOffset>
            </wp:positionH>
            <wp:positionV relativeFrom="paragraph">
              <wp:posOffset>-69850</wp:posOffset>
            </wp:positionV>
            <wp:extent cx="44450" cy="4445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extLst>
                    </a:blip>
                    <a:srcRect/>
                    <a:stretch>
                      <a:fillRect/>
                    </a:stretch>
                  </pic:blipFill>
                  <pic:spPr bwMode="auto">
                    <a:xfrm>
                      <a:off x="0" y="0"/>
                      <a:ext cx="44450" cy="44450"/>
                    </a:xfrm>
                    <a:prstGeom prst="rect">
                      <a:avLst/>
                    </a:prstGeom>
                    <a:noFill/>
                  </pic:spPr>
                </pic:pic>
              </a:graphicData>
            </a:graphic>
          </wp:anchor>
        </w:drawing>
      </w:r>
    </w:p>
    <w:p>
      <w:pPr xmlns:w="http://schemas.openxmlformats.org/wordprocessingml/2006/main">
        <w:ind w:left="460"/>
        <w:spacing w:after="0"/>
        <w:rPr>
          <w:sz w:val="20"/>
          <w:szCs w:val="20"/>
          <w:color w:val="auto"/>
        </w:rPr>
      </w:pPr>
      <w:r>
        <w:rPr xmlns:w="http://schemas.openxmlformats.org/wordprocessingml/2006/main">
          <w:rFonts w:ascii="Arial" w:cs="Arial" w:eastAsia="Arial" w:hAnsi="Arial"/>
          <w:sz w:val="15"/>
          <w:szCs w:val="15"/>
          <w:color w:val="231F20"/>
        </w:rPr>
        <w:t xml:space="preserve">in het gematigde scenario.</w:t>
      </w:r>
    </w:p>
    <w:p>
      <w:pPr>
        <w:spacing w:after="0" w:line="13" w:lineRule="exact"/>
        <w:rPr>
          <w:sz w:val="20"/>
          <w:szCs w:val="20"/>
          <w:color w:val="auto"/>
        </w:rPr>
      </w:pPr>
    </w:p>
    <w:p>
      <w:pPr xmlns:w="http://schemas.openxmlformats.org/wordprocessingml/2006/main">
        <w:ind w:left="460"/>
        <w:spacing w:after="0"/>
        <w:rPr>
          <w:sz w:val="20"/>
          <w:szCs w:val="20"/>
          <w:color w:val="auto"/>
        </w:rPr>
      </w:pPr>
      <w:r>
        <w:rPr xmlns:w="http://schemas.openxmlformats.org/wordprocessingml/2006/main">
          <w:rFonts w:ascii="Arial" w:cs="Arial" w:eastAsia="Arial" w:hAnsi="Arial"/>
          <w:sz w:val="15"/>
          <w:szCs w:val="15"/>
          <w:color w:val="231F20"/>
        </w:rPr>
        <w:t xml:space="preserve">10.000 euro wordt geïnvesteerd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178435</wp:posOffset>
            </wp:positionH>
            <wp:positionV relativeFrom="paragraph">
              <wp:posOffset>-69850</wp:posOffset>
            </wp:positionV>
            <wp:extent cx="44450" cy="4445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extLst>
                    </a:blip>
                    <a:srcRect/>
                    <a:stretch>
                      <a:fillRect/>
                    </a:stretch>
                  </pic:blipFill>
                  <pic:spPr bwMode="auto">
                    <a:xfrm>
                      <a:off x="0" y="0"/>
                      <a:ext cx="44450" cy="44450"/>
                    </a:xfrm>
                    <a:prstGeom prst="rect">
                      <a:avLst/>
                    </a:prstGeom>
                    <a:noFill/>
                  </pic:spPr>
                </pic:pic>
              </a:graphicData>
            </a:graphic>
          </wp:anchor>
        </w:drawing>
      </w:r>
    </w:p>
    <w:p>
      <w:pPr>
        <w:spacing w:after="0" w:line="316"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19"/>
          <w:szCs w:val="19"/>
          <w:b w:val="1"/>
          <w:bCs w:val="1"/>
          <w:color w:val="FFFFFF"/>
        </w:rPr>
        <w:t xml:space="preserve">Kosten in de tijd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-127000</wp:posOffset>
            </wp:positionV>
            <wp:extent cx="7010400" cy="34671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a:extLst>
                        <a:ext uri="{28A0092B-C50C-407E-A947-70E740481C1C}"/>
                      </a:extLst>
                    </a:blip>
                    <a:srcRect/>
                    <a:stretch>
                      <a:fillRect/>
                    </a:stretch>
                  </pic:blipFill>
                  <pic:spPr bwMode="auto">
                    <a:xfrm>
                      <a:off x="0" y="0"/>
                      <a:ext cx="7010400" cy="346710"/>
                    </a:xfrm>
                    <a:prstGeom prst="rect">
                      <a:avLst/>
                    </a:prstGeom>
                    <a:noFill/>
                  </pic:spPr>
                </pic:pic>
              </a:graphicData>
            </a:graphic>
          </wp:anchor>
        </w:drawing>
      </w:r>
    </w:p>
    <w:p>
      <w:pPr>
        <w:spacing w:after="0" w:line="67" w:lineRule="exact"/>
        <w:rPr>
          <w:sz w:val="20"/>
          <w:szCs w:val="20"/>
          <w:color w:val="auto"/>
        </w:rPr>
      </w:pPr>
    </w:p>
    <w:p>
      <w:pPr xmlns:w="http://schemas.openxmlformats.org/wordprocessingml/2006/main">
        <w:ind w:left="2660"/>
        <w:spacing w:after="0"/>
        <w:tabs>
          <w:tab w:leader="none" w:pos="8900" w:val="left"/>
        </w:tabs>
        <w:rPr>
          <w:sz w:val="20"/>
          <w:szCs w:val="20"/>
          <w:color w:val="auto"/>
        </w:rPr>
      </w:pPr>
      <w:r>
        <w:rPr xmlns:w="http://schemas.openxmlformats.org/wordprocessingml/2006/main">
          <w:rFonts w:ascii="Arial" w:cs="Arial" w:eastAsia="Arial" w:hAnsi="Arial"/>
          <w:sz w:val="15"/>
          <w:szCs w:val="15"/>
          <w:color w:val="FFFFFF"/>
        </w:rPr>
        <w:t xml:space="preserve">Als u na 1 jaar vertrekt</w:t>
        <w:tab xmlns:w="http://schemas.openxmlformats.org/wordprocessingml/2006/main"/>
      </w:r>
      <w:r>
        <w:rPr xmlns:w="http://schemas.openxmlformats.org/wordprocessingml/2006/main">
          <w:rFonts w:ascii="Arial" w:cs="Arial" w:eastAsia="Arial" w:hAnsi="Arial"/>
          <w:sz w:val="15"/>
          <w:szCs w:val="15"/>
          <w:color w:val="FFFFFF"/>
        </w:rPr>
        <w:t xml:space="preserve">Als u na 5 jaar vertrekt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22161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ind w:left="80"/>
        <w:spacing w:after="0"/>
        <w:tabs>
          <w:tab w:leader="none" w:pos="2640" w:val="left"/>
          <w:tab w:leader="none" w:pos="8900" w:val="left"/>
        </w:tabs>
        <w:rPr>
          <w:sz w:val="20"/>
          <w:szCs w:val="20"/>
          <w:color w:val="auto"/>
        </w:rPr>
      </w:pPr>
      <w:r>
        <w:rPr xmlns:w="http://schemas.openxmlformats.org/wordprocessingml/2006/main">
          <w:rFonts w:ascii="Arial" w:cs="Arial" w:eastAsia="Arial" w:hAnsi="Arial"/>
          <w:sz w:val="15"/>
          <w:szCs w:val="15"/>
          <w:b w:val="1"/>
          <w:bCs w:val="1"/>
          <w:color w:val="231F20"/>
        </w:rPr>
        <w:t xml:space="preserve">Totale kosten</w:t>
        <w:tab xmlns:w="http://schemas.openxmlformats.org/wordprocessingml/2006/main"/>
      </w:r>
      <w:r>
        <w:rPr xmlns:w="http://schemas.openxmlformats.org/wordprocessingml/2006/main">
          <w:rFonts w:ascii="Arial" w:cs="Arial" w:eastAsia="Arial" w:hAnsi="Arial"/>
          <w:sz w:val="15"/>
          <w:szCs w:val="15"/>
          <w:color w:val="231F20"/>
        </w:rPr>
        <w:t xml:space="preserve">17 USD</w:t>
        <w:tab xmlns:w="http://schemas.openxmlformats.org/wordprocessingml/2006/main"/>
      </w:r>
      <w:r>
        <w:rPr xmlns:w="http://schemas.openxmlformats.org/wordprocessingml/2006/main">
          <w:rFonts w:ascii="Arial" w:cs="Arial" w:eastAsia="Arial" w:hAnsi="Arial"/>
          <w:sz w:val="14"/>
          <w:szCs w:val="14"/>
          <w:color w:val="231F20"/>
        </w:rPr>
        <w:t xml:space="preserve">84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22161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ind w:left="80"/>
        <w:spacing w:after="0"/>
        <w:tabs>
          <w:tab w:leader="none" w:pos="2640" w:val="left"/>
          <w:tab w:leader="none" w:pos="8900" w:val="left"/>
        </w:tabs>
        <w:rPr>
          <w:sz w:val="20"/>
          <w:szCs w:val="20"/>
          <w:color w:val="auto"/>
        </w:rPr>
      </w:pPr>
      <w:r>
        <w:rPr xmlns:w="http://schemas.openxmlformats.org/wordprocessingml/2006/main">
          <w:rFonts w:ascii="Arial" w:cs="Arial" w:eastAsia="Arial" w:hAnsi="Arial"/>
          <w:sz w:val="15"/>
          <w:szCs w:val="15"/>
          <w:b w:val="1"/>
          <w:bCs w:val="1"/>
          <w:color w:val="231F20"/>
        </w:rPr>
        <w:t xml:space="preserve">Jaarlijkse kostenimpact (*)</w:t>
        <w:tab xmlns:w="http://schemas.openxmlformats.org/wordprocessingml/2006/main"/>
      </w:r>
      <w:r>
        <w:rPr xmlns:w="http://schemas.openxmlformats.org/wordprocessingml/2006/main">
          <w:rFonts w:ascii="Arial" w:cs="Arial" w:eastAsia="Arial" w:hAnsi="Arial"/>
          <w:sz w:val="15"/>
          <w:szCs w:val="15"/>
          <w:color w:val="231F20"/>
        </w:rPr>
        <w:t xml:space="preserve">0,2 %</w:t>
        <w:tab xmlns:w="http://schemas.openxmlformats.org/wordprocessingml/2006/main"/>
      </w:r>
      <w:r>
        <w:rPr xmlns:w="http://schemas.openxmlformats.org/wordprocessingml/2006/main">
          <w:rFonts w:ascii="Arial" w:cs="Arial" w:eastAsia="Arial" w:hAnsi="Arial"/>
          <w:sz w:val="15"/>
          <w:szCs w:val="15"/>
          <w:color w:val="231F20"/>
        </w:rPr>
        <w:t xml:space="preserve">0,2 %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54610</wp:posOffset>
            </wp:positionV>
            <wp:extent cx="7010400" cy="44259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extLst>
                    </a:blip>
                    <a:srcRect/>
                    <a:stretch>
                      <a:fillRect/>
                    </a:stretch>
                  </pic:blipFill>
                  <pic:spPr bwMode="auto">
                    <a:xfrm>
                      <a:off x="0" y="0"/>
                      <a:ext cx="7010400" cy="442595"/>
                    </a:xfrm>
                    <a:prstGeom prst="rect">
                      <a:avLst/>
                    </a:prstGeom>
                    <a:noFill/>
                  </pic:spPr>
                </pic:pic>
              </a:graphicData>
            </a:graphic>
          </wp:anchor>
        </w:drawing>
      </w:r>
    </w:p>
    <w:p>
      <w:pPr>
        <w:spacing w:after="0" w:line="147" w:lineRule="exact"/>
        <w:rPr>
          <w:sz w:val="20"/>
          <w:szCs w:val="20"/>
          <w:color w:val="auto"/>
        </w:rPr>
      </w:pPr>
    </w:p>
    <w:p>
      <w:pPr xmlns:w="http://schemas.openxmlformats.org/wordprocessingml/2006/main">
        <w:ind w:left="80" w:right="200" w:firstLine="3"/>
        <w:spacing w:after="0" w:line="256" w:lineRule="auto"/>
        <w:tabs>
          <w:tab w:leader="none" w:pos="282" w:val="left"/>
        </w:tabs>
        <w:numPr>
          <w:ilvl w:val="0"/>
          <w:numId w:val="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Dit illustreert hoe de kosten uw rendement elk jaar gedurende de aanhoudingsperiode verminderen.</w:t>
      </w:r>
      <w:r>
        <w:rPr xmlns:w="http://schemas.openxmlformats.org/wordprocessingml/2006/main">
          <w:rFonts w:ascii="Arial" w:cs="Arial" w:eastAsia="Arial" w:hAnsi="Arial"/>
          <w:sz w:val="15"/>
          <w:szCs w:val="15"/>
          <w:color w:val="231F20"/>
        </w:rPr>
        <w:t xml:space="preserve"> Hieruit blijkt bijvoorbeeld dat als u bij de aanbevolen houdperiode vertrekt, uw gemiddelde rendement per jaar naar verwachting 17,0 % vóór de kosten en 16,7 % na de kosten zal bedragen.</w:t>
      </w:r>
      <w:r>
        <w:rPr xmlns:w="http://schemas.openxmlformats.org/wordprocessingml/2006/main">
          <w:rFonts w:ascii="Arial" w:cs="Arial" w:eastAsia="Arial" w:hAnsi="Arial"/>
          <w:sz w:val="15"/>
          <w:szCs w:val="15"/>
          <w:color w:val="231F20"/>
        </w:rPr>
        <w:t xml:space="preserve"> We kunnen een deel van de kosten delen met de persoon die u het product verkoopt om de services te dekken die zij u bieden.</w:t>
      </w:r>
      <w:r>
        <w:rPr xmlns:w="http://schemas.openxmlformats.org/wordprocessingml/2006/main">
          <w:rFonts w:ascii="Arial" w:cs="Arial" w:eastAsia="Arial" w:hAnsi="Arial"/>
          <w:sz w:val="15"/>
          <w:szCs w:val="15"/>
          <w:color w:val="231F20"/>
        </w:rPr>
        <w:t xml:space="preserve"> Zij zullen u op de hoogte brengen van het bedrag.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276860</wp:posOffset>
            </wp:positionV>
            <wp:extent cx="7010400" cy="14732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extLst>
                        <a:ext uri="{28A0092B-C50C-407E-A947-70E740481C1C}"/>
                      </a:extLst>
                    </a:blip>
                    <a:srcRect/>
                    <a:stretch>
                      <a:fillRect/>
                    </a:stretch>
                  </pic:blipFill>
                  <pic:spPr bwMode="auto">
                    <a:xfrm>
                      <a:off x="0" y="0"/>
                      <a:ext cx="7010400" cy="147320"/>
                    </a:xfrm>
                    <a:prstGeom prst="rect">
                      <a:avLst/>
                    </a:prstGeom>
                    <a:noFill/>
                  </pic:spPr>
                </pic:pic>
              </a:graphicData>
            </a:graphic>
          </wp:anchor>
        </w:drawing>
      </w:r>
    </w:p>
    <w:p>
      <w:pPr>
        <w:spacing w:after="0" w:line="200" w:lineRule="exact"/>
        <w:rPr>
          <w:sz w:val="20"/>
          <w:szCs w:val="20"/>
          <w:color w:val="auto"/>
        </w:rPr>
      </w:pPr>
    </w:p>
    <w:p>
      <w:pPr>
        <w:spacing w:after="0" w:line="210" w:lineRule="exact"/>
        <w:rPr>
          <w:sz w:val="20"/>
          <w:szCs w:val="20"/>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9"/>
          <w:szCs w:val="19"/>
          <w:b w:val="1"/>
          <w:bCs w:val="1"/>
          <w:color w:val="FFFFFF"/>
        </w:rPr>
        <w:t xml:space="preserve">Samenstelling van de 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12700</wp:posOffset>
            </wp:positionV>
            <wp:extent cx="7010400" cy="2216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6">
                      <a:extLst>
                        <a:ext uri="{28A0092B-C50C-407E-A947-70E740481C1C}"/>
                      </a:extLst>
                    </a:blip>
                    <a:srcRect/>
                    <a:stretch>
                      <a:fillRect/>
                    </a:stretch>
                  </pic:blipFill>
                  <pic:spPr bwMode="auto">
                    <a:xfrm>
                      <a:off x="0" y="0"/>
                      <a:ext cx="7010400" cy="221615"/>
                    </a:xfrm>
                    <a:prstGeom prst="rect">
                      <a:avLst/>
                    </a:prstGeom>
                    <a:noFill/>
                  </pic:spPr>
                </pic:pic>
              </a:graphicData>
            </a:graphic>
          </wp:anchor>
        </w:drawing>
      </w:r>
    </w:p>
    <w:p>
      <w:pPr>
        <w:sectPr>
          <w:pgSz w:w="11900" w:h="16840" w:orient="portrait"/>
          <w:cols w:equalWidth="0" w:num="1">
            <w:col w:w="11040"/>
          </w:cols>
          <w:pgMar w:left="440" w:top="386" w:right="420" w:bottom="1440" w:gutter="0" w:footer="0" w:header="0"/>
        </w:sectPr>
      </w:pPr>
    </w:p>
    <w:p>
      <w:pPr>
        <w:spacing w:after="0" w:line="200" w:lineRule="exact"/>
        <w:rPr>
          <w:sz w:val="20"/>
          <w:szCs w:val="20"/>
          <w:color w:val="auto"/>
        </w:rPr>
      </w:pPr>
    </w:p>
    <w:p>
      <w:pPr>
        <w:spacing w:after="0" w:line="259"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Toegangskosten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-165735</wp:posOffset>
            </wp:positionV>
            <wp:extent cx="1402080" cy="44259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7">
                      <a:extLst>
                        <a:ext uri="{28A0092B-C50C-407E-A947-70E740481C1C}"/>
                      </a:extLst>
                    </a:blip>
                    <a:srcRect/>
                    <a:stretch>
                      <a:fillRect/>
                    </a:stretch>
                  </pic:blipFill>
                  <pic:spPr bwMode="auto">
                    <a:xfrm>
                      <a:off x="0" y="0"/>
                      <a:ext cx="1402080" cy="44259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Exitkosten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202565</wp:posOffset>
            </wp:positionV>
            <wp:extent cx="1402080" cy="44259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a:extLst>
                        <a:ext uri="{28A0092B-C50C-407E-A947-70E740481C1C}"/>
                      </a:extLst>
                    </a:blip>
                    <a:srcRect/>
                    <a:stretch>
                      <a:fillRect/>
                    </a:stretch>
                  </pic:blipFill>
                  <pic:spPr bwMode="auto">
                    <a:xfrm>
                      <a:off x="0" y="0"/>
                      <a:ext cx="1402080" cy="442595"/>
                    </a:xfrm>
                    <a:prstGeom prst="rect">
                      <a:avLst/>
                    </a:prstGeom>
                    <a:noFill/>
                  </pic:spPr>
                </pic:pic>
              </a:graphicData>
            </a:graphic>
          </wp:anchor>
        </w:drawing>
      </w:r>
    </w:p>
    <w:p>
      <w:pPr>
        <w:spacing w:after="0" w:line="379" w:lineRule="exact"/>
        <w:rPr>
          <w:sz w:val="20"/>
          <w:szCs w:val="20"/>
          <w:color w:val="auto"/>
        </w:rPr>
      </w:pPr>
    </w:p>
    <w:p>
      <w:pPr xmlns:w="http://schemas.openxmlformats.org/wordprocessingml/2006/main">
        <w:jc w:val="both"/>
        <w:ind w:left="80"/>
        <w:spacing w:after="0" w:line="256" w:lineRule="auto"/>
        <w:rPr>
          <w:sz w:val="20"/>
          <w:szCs w:val="20"/>
          <w:color w:val="auto"/>
        </w:rPr>
      </w:pPr>
      <w:r>
        <w:rPr xmlns:w="http://schemas.openxmlformats.org/wordprocessingml/2006/main">
          <w:rFonts w:ascii="Arial" w:cs="Arial" w:eastAsia="Arial" w:hAnsi="Arial"/>
          <w:sz w:val="15"/>
          <w:szCs w:val="15"/>
          <w:b w:val="1"/>
          <w:bCs w:val="1"/>
          <w:color w:val="231F20"/>
        </w:rPr>
        <w:t xml:space="preserve">Beheerskosten en andere administratieve of exploitatiekosten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41275</wp:posOffset>
            </wp:positionV>
            <wp:extent cx="1402080" cy="35433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9">
                      <a:extLst>
                        <a:ext uri="{28A0092B-C50C-407E-A947-70E740481C1C}"/>
                      </a:extLst>
                    </a:blip>
                    <a:srcRect/>
                    <a:stretch>
                      <a:fillRect/>
                    </a:stretch>
                  </pic:blipFill>
                  <pic:spPr bwMode="auto">
                    <a:xfrm>
                      <a:off x="0" y="0"/>
                      <a:ext cx="1402080" cy="354330"/>
                    </a:xfrm>
                    <a:prstGeom prst="rect">
                      <a:avLst/>
                    </a:prstGeom>
                    <a:noFill/>
                  </pic:spPr>
                </pic:pic>
              </a:graphicData>
            </a:graphic>
          </wp:anchor>
        </w:drawing>
      </w:r>
    </w:p>
    <w:p>
      <w:pPr>
        <w:spacing w:after="0" w:line="239"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Transactiekosten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268605</wp:posOffset>
            </wp:positionV>
            <wp:extent cx="1402080" cy="29527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0">
                      <a:extLst>
                        <a:ext uri="{28A0092B-C50C-407E-A947-70E740481C1C}"/>
                      </a:extLst>
                    </a:blip>
                    <a:srcRect/>
                    <a:stretch>
                      <a:fillRect/>
                    </a:stretch>
                  </pic:blipFill>
                  <pic:spPr bwMode="auto">
                    <a:xfrm>
                      <a:off x="0" y="0"/>
                      <a:ext cx="1402080" cy="295275"/>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0" w:lineRule="exact"/>
        <w:rPr>
          <w:sz w:val="20"/>
          <w:szCs w:val="20"/>
          <w:color w:val="auto"/>
        </w:rPr>
      </w:pPr>
    </w:p>
    <w:p>
      <w:pPr xmlns:w="http://schemas.openxmlformats.org/wordprocessingml/2006/main">
        <w:ind w:left="980"/>
        <w:spacing w:after="0"/>
        <w:rPr>
          <w:sz w:val="20"/>
          <w:szCs w:val="20"/>
          <w:color w:val="auto"/>
        </w:rPr>
      </w:pPr>
      <w:r>
        <w:rPr xmlns:w="http://schemas.openxmlformats.org/wordprocessingml/2006/main">
          <w:rFonts w:ascii="Arial" w:cs="Arial" w:eastAsia="Arial" w:hAnsi="Arial"/>
          <w:sz w:val="15"/>
          <w:szCs w:val="15"/>
          <w:b w:val="1"/>
          <w:bCs w:val="1"/>
          <w:color w:val="FFFFFF"/>
        </w:rPr>
        <w:t xml:space="preserve">Eenmalige kosten bij binnenkomst of vertrek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54610</wp:posOffset>
            </wp:positionV>
            <wp:extent cx="4206240" cy="22161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1">
                      <a:extLst>
                        <a:ext uri="{28A0092B-C50C-407E-A947-70E740481C1C}"/>
                      </a:extLst>
                    </a:blip>
                    <a:srcRect/>
                    <a:stretch>
                      <a:fillRect/>
                    </a:stretch>
                  </pic:blipFill>
                  <pic:spPr bwMode="auto">
                    <a:xfrm>
                      <a:off x="0" y="0"/>
                      <a:ext cx="420624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Wij brengen geen toegangsprijs in rekening.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54610</wp:posOffset>
            </wp:positionV>
            <wp:extent cx="4206240" cy="22161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2">
                      <a:extLst>
                        <a:ext uri="{28A0092B-C50C-407E-A947-70E740481C1C}"/>
                      </a:extLst>
                    </a:blip>
                    <a:srcRect/>
                    <a:stretch>
                      <a:fillRect/>
                    </a:stretch>
                  </pic:blipFill>
                  <pic:spPr bwMode="auto">
                    <a:xfrm>
                      <a:off x="0" y="0"/>
                      <a:ext cx="420624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Wij brengen geen exitkosten in rekening.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-1458595</wp:posOffset>
            </wp:positionH>
            <wp:positionV relativeFrom="paragraph">
              <wp:posOffset>54610</wp:posOffset>
            </wp:positionV>
            <wp:extent cx="7010400" cy="14732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3">
                      <a:extLst>
                        <a:ext uri="{28A0092B-C50C-407E-A947-70E740481C1C}"/>
                      </a:extLst>
                    </a:blip>
                    <a:srcRect/>
                    <a:stretch>
                      <a:fillRect/>
                    </a:stretch>
                  </pic:blipFill>
                  <pic:spPr bwMode="auto">
                    <a:xfrm>
                      <a:off x="0" y="0"/>
                      <a:ext cx="7010400" cy="147320"/>
                    </a:xfrm>
                    <a:prstGeom prst="rect">
                      <a:avLst/>
                    </a:prstGeom>
                    <a:noFill/>
                  </pic:spPr>
                </pic:pic>
              </a:graphicData>
            </a:graphic>
          </wp:anchor>
        </w:drawing>
      </w:r>
    </w:p>
    <w:p>
      <w:pPr>
        <w:spacing w:after="0" w:line="60" w:lineRule="exact"/>
        <w:rPr>
          <w:sz w:val="20"/>
          <w:szCs w:val="20"/>
          <w:color w:val="auto"/>
        </w:rPr>
      </w:pPr>
    </w:p>
    <w:p>
      <w:pPr xmlns:w="http://schemas.openxmlformats.org/wordprocessingml/2006/main">
        <w:ind w:left="1820"/>
        <w:spacing w:after="0"/>
        <w:rPr>
          <w:sz w:val="20"/>
          <w:szCs w:val="20"/>
          <w:color w:val="auto"/>
        </w:rPr>
      </w:pPr>
      <w:r>
        <w:rPr xmlns:w="http://schemas.openxmlformats.org/wordprocessingml/2006/main">
          <w:rFonts w:ascii="Arial" w:cs="Arial" w:eastAsia="Arial" w:hAnsi="Arial"/>
          <w:sz w:val="19"/>
          <w:szCs w:val="19"/>
          <w:b w:val="1"/>
          <w:bCs w:val="1"/>
          <w:color w:val="FFFFFF"/>
        </w:rPr>
        <w:t xml:space="preserve">Lopende kosten die elk jaar worden gemaakt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12700</wp:posOffset>
            </wp:positionV>
            <wp:extent cx="4206240" cy="442595"/>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4">
                      <a:extLst>
                        <a:ext uri="{28A0092B-C50C-407E-A947-70E740481C1C}"/>
                      </a:extLst>
                    </a:blip>
                    <a:srcRect/>
                    <a:stretch>
                      <a:fillRect/>
                    </a:stretch>
                  </pic:blipFill>
                  <pic:spPr bwMode="auto">
                    <a:xfrm>
                      <a:off x="0" y="0"/>
                      <a:ext cx="4206240" cy="442595"/>
                    </a:xfrm>
                    <a:prstGeom prst="rect">
                      <a:avLst/>
                    </a:prstGeom>
                    <a:noFill/>
                  </pic:spPr>
                </pic:pic>
              </a:graphicData>
            </a:graphic>
          </wp:anchor>
        </w:drawing>
      </w:r>
    </w:p>
    <w:p>
      <w:pPr>
        <w:spacing w:after="0" w:line="174" w:lineRule="exact"/>
        <w:rPr>
          <w:sz w:val="20"/>
          <w:szCs w:val="20"/>
          <w:color w:val="auto"/>
        </w:rPr>
      </w:pPr>
    </w:p>
    <w:p>
      <w:pPr xmlns:w="http://schemas.openxmlformats.org/wordprocessingml/2006/main">
        <w:ind w:right="40"/>
        <w:spacing w:after="0" w:line="255" w:lineRule="auto"/>
        <w:rPr>
          <w:sz w:val="20"/>
          <w:szCs w:val="20"/>
          <w:color w:val="auto"/>
        </w:rPr>
      </w:pPr>
      <w:r>
        <w:rPr xmlns:w="http://schemas.openxmlformats.org/wordprocessingml/2006/main">
          <w:rFonts w:ascii="Arial" w:cs="Arial" w:eastAsia="Arial" w:hAnsi="Arial"/>
          <w:sz w:val="15"/>
          <w:szCs w:val="15"/>
          <w:color w:val="231F20"/>
        </w:rPr>
        <w:t xml:space="preserve">0,7% van de waarde van uw investering per jaar.</w:t>
      </w:r>
      <w:r>
        <w:rPr xmlns:w="http://schemas.openxmlformats.org/wordprocessingml/2006/main">
          <w:rFonts w:ascii="Arial" w:cs="Arial" w:eastAsia="Arial" w:hAnsi="Arial"/>
          <w:sz w:val="15"/>
          <w:szCs w:val="15"/>
          <w:color w:val="231F20"/>
        </w:rPr>
        <w:t xml:space="preserve"> Dit is een schatting op basis van de werkelijke kosten over het afgelopen jaar.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99695</wp:posOffset>
            </wp:positionV>
            <wp:extent cx="4206240" cy="35433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a:extLst>
                        <a:ext uri="{28A0092B-C50C-407E-A947-70E740481C1C}"/>
                      </a:extLst>
                    </a:blip>
                    <a:srcRect/>
                    <a:stretch>
                      <a:fillRect/>
                    </a:stretch>
                  </pic:blipFill>
                  <pic:spPr bwMode="auto">
                    <a:xfrm>
                      <a:off x="0" y="0"/>
                      <a:ext cx="4206240" cy="354330"/>
                    </a:xfrm>
                    <a:prstGeom prst="rect">
                      <a:avLst/>
                    </a:prstGeom>
                    <a:noFill/>
                  </pic:spPr>
                </pic:pic>
              </a:graphicData>
            </a:graphic>
          </wp:anchor>
        </w:drawing>
      </w:r>
    </w:p>
    <w:p>
      <w:pPr>
        <w:spacing w:after="0" w:line="148" w:lineRule="exact"/>
        <w:rPr>
          <w:sz w:val="20"/>
          <w:szCs w:val="20"/>
          <w:color w:val="auto"/>
        </w:rPr>
      </w:pPr>
    </w:p>
    <w:p>
      <w:pPr xmlns:w="http://schemas.openxmlformats.org/wordprocessingml/2006/main">
        <w:spacing w:after="0" w:line="254" w:lineRule="auto"/>
        <w:rPr>
          <w:sz w:val="20"/>
          <w:szCs w:val="20"/>
          <w:color w:val="auto"/>
        </w:rPr>
      </w:pPr>
      <w:r>
        <w:rPr xmlns:w="http://schemas.openxmlformats.org/wordprocessingml/2006/main">
          <w:rFonts w:ascii="Arial" w:cs="Arial" w:eastAsia="Arial" w:hAnsi="Arial"/>
          <w:sz w:val="15"/>
          <w:szCs w:val="15"/>
          <w:color w:val="231F20"/>
        </w:rPr>
        <w:t xml:space="preserve">-0,5% van de waarde van uw investering per jaar.</w:t>
      </w:r>
      <w:r>
        <w:rPr xmlns:w="http://schemas.openxmlformats.org/wordprocessingml/2006/main">
          <w:rFonts w:ascii="Arial" w:cs="Arial" w:eastAsia="Arial" w:hAnsi="Arial"/>
          <w:sz w:val="15"/>
          <w:szCs w:val="15"/>
          <w:color w:val="231F20"/>
        </w:rPr>
        <w:t xml:space="preserve"> Dit is een schatting van de kosten die worden gemaakt wanneer we de onderliggende investeringen voor het product kopen en verkopen.</w:t>
      </w:r>
      <w:r>
        <w:rPr xmlns:w="http://schemas.openxmlformats.org/wordprocessingml/2006/main">
          <w:rFonts w:ascii="Arial" w:cs="Arial" w:eastAsia="Arial" w:hAnsi="Arial"/>
          <w:sz w:val="15"/>
          <w:szCs w:val="15"/>
          <w:color w:val="231F20"/>
        </w:rPr>
        <w:t xml:space="preserve"> Het werkelijke bedrag zal variëren, afhankelijk van hoeveel we kopen en verkopen.</w:t>
      </w:r>
      <w:r>
        <w:rPr xmlns:w="http://schemas.openxmlformats.org/wordprocessingml/2006/main">
          <w:rFonts w:ascii="Arial" w:cs="Arial" w:eastAsia="Arial" w:hAnsi="Arial"/>
          <w:sz w:val="15"/>
          <w:szCs w:val="15"/>
          <w:color w:val="231F20"/>
        </w:rPr>
        <w:t xml:space="preserve"> Het minimum van expliciete transactiekosten is USD 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-1458595</wp:posOffset>
            </wp:positionH>
            <wp:positionV relativeFrom="paragraph">
              <wp:posOffset>0</wp:posOffset>
            </wp:positionV>
            <wp:extent cx="7010400" cy="14732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a:extLst>
                        <a:ext uri="{28A0092B-C50C-407E-A947-70E740481C1C}"/>
                      </a:extLst>
                    </a:blip>
                    <a:srcRect/>
                    <a:stretch>
                      <a:fillRect/>
                    </a:stretch>
                  </pic:blipFill>
                  <pic:spPr bwMode="auto">
                    <a:xfrm>
                      <a:off x="0" y="0"/>
                      <a:ext cx="7010400" cy="147320"/>
                    </a:xfrm>
                    <a:prstGeom prst="rect">
                      <a:avLst/>
                    </a:prstGeom>
                    <a:noFill/>
                  </pic:spPr>
                </pic:pic>
              </a:graphicData>
            </a:graphic>
          </wp:anchor>
        </w:drawing>
      </w:r>
    </w:p>
    <w:p>
      <w:pPr xmlns:w="http://schemas.openxmlformats.org/wordprocessingml/2006/main">
        <w:ind w:left="1100"/>
        <w:spacing w:after="0" w:line="232" w:lineRule="auto"/>
        <w:rPr>
          <w:sz w:val="20"/>
          <w:szCs w:val="20"/>
          <w:color w:val="auto"/>
        </w:rPr>
      </w:pPr>
      <w:r>
        <w:rPr xmlns:w="http://schemas.openxmlformats.org/wordprocessingml/2006/main">
          <w:rFonts w:ascii="Arial" w:cs="Arial" w:eastAsia="Arial" w:hAnsi="Arial"/>
          <w:sz w:val="19"/>
          <w:szCs w:val="19"/>
          <w:b w:val="1"/>
          <w:bCs w:val="1"/>
          <w:color w:val="FFFFFF"/>
        </w:rPr>
        <w:t xml:space="preserve">Incidentele kosten die onder specifieke voorwaarden worden gemaakt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-56515</wp:posOffset>
            </wp:positionH>
            <wp:positionV relativeFrom="paragraph">
              <wp:posOffset>12700</wp:posOffset>
            </wp:positionV>
            <wp:extent cx="4206240" cy="29527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7">
                      <a:extLst>
                        <a:ext uri="{28A0092B-C50C-407E-A947-70E740481C1C}"/>
                      </a:extLst>
                    </a:blip>
                    <a:srcRect/>
                    <a:stretch>
                      <a:fillRect/>
                    </a:stretch>
                  </pic:blipFill>
                  <pic:spPr bwMode="auto">
                    <a:xfrm>
                      <a:off x="0" y="0"/>
                      <a:ext cx="4206240" cy="295275"/>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FFFFFF"/>
        </w:rPr>
        <w:t xml:space="preserve">Als u na 1 jaar vertrekt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60325</wp:posOffset>
            </wp:positionV>
            <wp:extent cx="1402080" cy="22161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8">
                      <a:extLst>
                        <a:ext uri="{28A0092B-C50C-407E-A947-70E740481C1C}"/>
                      </a:extLst>
                    </a:blip>
                    <a:srcRect/>
                    <a:stretch>
                      <a:fillRect/>
                    </a:stretch>
                  </pic:blipFill>
                  <pic:spPr bwMode="auto">
                    <a:xfrm>
                      <a:off x="0" y="0"/>
                      <a:ext cx="1402080" cy="221615"/>
                    </a:xfrm>
                    <a:prstGeom prst="rect">
                      <a:avLst/>
                    </a:prstGeom>
                    <a:noFill/>
                  </pic:spPr>
                </pic:pic>
              </a:graphicData>
            </a:graphic>
          </wp:anchor>
        </w:drawing>
      </w:r>
    </w:p>
    <w:p>
      <w:pPr>
        <w:spacing w:after="0" w:line="16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54610</wp:posOffset>
            </wp:positionV>
            <wp:extent cx="1402080" cy="22161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9">
                      <a:extLst>
                        <a:ext uri="{28A0092B-C50C-407E-A947-70E740481C1C}"/>
                      </a:extLst>
                    </a:blip>
                    <a:srcRect/>
                    <a:stretch>
                      <a:fillRect/>
                    </a:stretch>
                  </pic:blipFill>
                  <pic:spPr bwMode="auto">
                    <a:xfrm>
                      <a:off x="0" y="0"/>
                      <a:ext cx="1402080" cy="221615"/>
                    </a:xfrm>
                    <a:prstGeom prst="rect">
                      <a:avLst/>
                    </a:prstGeom>
                    <a:noFill/>
                  </pic:spPr>
                </pic:pic>
              </a:graphicData>
            </a:graphic>
          </wp:anchor>
        </w:drawing>
      </w:r>
    </w:p>
    <w:p>
      <w:pPr>
        <w:spacing w:after="0" w:line="15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0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202565</wp:posOffset>
            </wp:positionV>
            <wp:extent cx="1402080" cy="442595"/>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0">
                      <a:extLst>
                        <a:ext uri="{28A0092B-C50C-407E-A947-70E740481C1C}"/>
                      </a:extLst>
                    </a:blip>
                    <a:srcRect/>
                    <a:stretch>
                      <a:fillRect/>
                    </a:stretch>
                  </pic:blipFill>
                  <pic:spPr bwMode="auto">
                    <a:xfrm>
                      <a:off x="0" y="0"/>
                      <a:ext cx="1402080" cy="442595"/>
                    </a:xfrm>
                    <a:prstGeom prst="rect">
                      <a:avLst/>
                    </a:prstGeom>
                    <a:noFill/>
                  </pic:spPr>
                </pic:pic>
              </a:graphicData>
            </a:graphic>
          </wp:anchor>
        </w:drawing>
      </w:r>
    </w:p>
    <w:p>
      <w:pPr>
        <w:spacing w:after="0" w:line="200" w:lineRule="exact"/>
        <w:rPr>
          <w:sz w:val="20"/>
          <w:szCs w:val="20"/>
          <w:color w:val="auto"/>
        </w:rPr>
      </w:pPr>
    </w:p>
    <w:p>
      <w:pPr>
        <w:spacing w:after="0" w:line="36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65 USD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165735</wp:posOffset>
            </wp:positionV>
            <wp:extent cx="1402080" cy="35433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1">
                      <a:extLst>
                        <a:ext uri="{28A0092B-C50C-407E-A947-70E740481C1C}"/>
                      </a:extLst>
                    </a:blip>
                    <a:srcRect/>
                    <a:stretch>
                      <a:fillRect/>
                    </a:stretch>
                  </pic:blipFill>
                  <pic:spPr bwMode="auto">
                    <a:xfrm>
                      <a:off x="0" y="0"/>
                      <a:ext cx="1402080" cy="354330"/>
                    </a:xfrm>
                    <a:prstGeom prst="rect">
                      <a:avLst/>
                    </a:prstGeom>
                    <a:noFill/>
                  </pic:spPr>
                </pic:pic>
              </a:graphicData>
            </a:graphic>
          </wp:anchor>
        </w:drawing>
      </w:r>
    </w:p>
    <w:p>
      <w:pPr>
        <w:spacing w:after="0" w:line="200" w:lineRule="exact"/>
        <w:rPr>
          <w:sz w:val="20"/>
          <w:szCs w:val="20"/>
          <w:color w:val="auto"/>
        </w:rPr>
      </w:pPr>
    </w:p>
    <w:p>
      <w:pPr>
        <w:spacing w:after="0" w:line="23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USD -48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-53975</wp:posOffset>
            </wp:positionH>
            <wp:positionV relativeFrom="paragraph">
              <wp:posOffset>268605</wp:posOffset>
            </wp:positionV>
            <wp:extent cx="1402080" cy="29527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2">
                      <a:extLst>
                        <a:ext uri="{28A0092B-C50C-407E-A947-70E740481C1C}"/>
                      </a:extLst>
                    </a:blip>
                    <a:srcRect/>
                    <a:stretch>
                      <a:fillRect/>
                    </a:stretch>
                  </pic:blipFill>
                  <pic:spPr bwMode="auto">
                    <a:xfrm>
                      <a:off x="0" y="0"/>
                      <a:ext cx="1402080" cy="295275"/>
                    </a:xfrm>
                    <a:prstGeom prst="rect">
                      <a:avLst/>
                    </a:prstGeom>
                    <a:noFill/>
                  </pic:spPr>
                </pic:pic>
              </a:graphicData>
            </a:graphic>
          </wp:anchor>
        </w:drawing>
      </w:r>
    </w:p>
    <w:p>
      <w:pPr>
        <w:spacing w:after="0" w:line="480" w:lineRule="exact"/>
        <w:rPr>
          <w:sz w:val="20"/>
          <w:szCs w:val="20"/>
          <w:color w:val="auto"/>
        </w:rPr>
      </w:pPr>
    </w:p>
    <w:p>
      <w:pPr>
        <w:sectPr>
          <w:pgSz w:w="11900" w:h="16840" w:orient="portrait"/>
          <w:cols w:equalWidth="0" w:num="3">
            <w:col w:w="1760" w:space="540"/>
            <w:col w:w="6300" w:space="320"/>
            <w:col w:w="2120"/>
          </w:cols>
          <w:pgMar w:left="440" w:top="386" w:right="420" w:bottom="1440" w:gutter="0" w:footer="0" w:header="0"/>
          <w:type w:val="continuous"/>
        </w:sectPr>
      </w:pPr>
    </w:p>
    <w:p>
      <w:pPr xmlns:w="http://schemas.openxmlformats.org/wordprocessingml/2006/main">
        <w:ind w:left="80"/>
        <w:spacing w:after="0" w:line="255" w:lineRule="auto"/>
        <w:rPr>
          <w:sz w:val="20"/>
          <w:szCs w:val="20"/>
          <w:color w:val="auto"/>
        </w:rPr>
      </w:pPr>
      <w:r>
        <w:rPr xmlns:w="http://schemas.openxmlformats.org/wordprocessingml/2006/main">
          <w:rFonts w:ascii="Arial" w:cs="Arial" w:eastAsia="Arial" w:hAnsi="Arial"/>
          <w:sz w:val="15"/>
          <w:szCs w:val="15"/>
          <w:b w:val="1"/>
          <w:bCs w:val="1"/>
          <w:color w:val="231F20"/>
        </w:rPr>
        <w:t xml:space="preserve">Prestatievergoedingen (en overgedragen rente)</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70" w:lineRule="exact"/>
        <w:rPr>
          <w:sz w:val="20"/>
          <w:szCs w:val="20"/>
          <w:color w:val="auto"/>
        </w:rPr>
      </w:pPr>
    </w:p>
    <w:p>
      <w:pPr xmlns:w="http://schemas.openxmlformats.org/wordprocessingml/2006/main">
        <w:spacing w:after="0"/>
        <w:tabs>
          <w:tab w:leader="none" w:pos="6600" w:val="left"/>
        </w:tabs>
        <w:rPr>
          <w:sz w:val="20"/>
          <w:szCs w:val="20"/>
          <w:color w:val="auto"/>
        </w:rPr>
      </w:pPr>
      <w:r>
        <w:rPr xmlns:w="http://schemas.openxmlformats.org/wordprocessingml/2006/main">
          <w:rFonts w:ascii="Arial" w:cs="Arial" w:eastAsia="Arial" w:hAnsi="Arial"/>
          <w:sz w:val="15"/>
          <w:szCs w:val="15"/>
          <w:color w:val="231F20"/>
        </w:rPr>
        <w:t xml:space="preserve">Er zijn geen prestatiekosten voor dit product.</w:t>
        <w:tab xmlns:w="http://schemas.openxmlformats.org/wordprocessingml/2006/main"/>
      </w:r>
      <w:r>
        <w:rPr xmlns:w="http://schemas.openxmlformats.org/wordprocessingml/2006/main">
          <w:rFonts w:ascii="Arial" w:cs="Arial" w:eastAsia="Arial" w:hAnsi="Arial"/>
          <w:sz w:val="14"/>
          <w:szCs w:val="14"/>
          <w:color w:val="231F20"/>
        </w:rPr>
        <w:t xml:space="preserve">0 USD</w:t>
      </w:r>
    </w:p>
    <w:p>
      <w:pPr>
        <w:spacing w:after="0" w:line="289" w:lineRule="exact"/>
        <w:rPr>
          <w:sz w:val="20"/>
          <w:szCs w:val="20"/>
          <w:color w:val="auto"/>
        </w:rPr>
      </w:pPr>
    </w:p>
    <w:p>
      <w:pPr>
        <w:sectPr>
          <w:pgSz w:w="11900" w:h="16840" w:orient="portrait"/>
          <w:cols w:equalWidth="0" w:num="2">
            <w:col w:w="1760" w:space="540"/>
            <w:col w:w="8740"/>
          </w:cols>
          <w:pgMar w:left="440" w:top="386" w:right="420" w:bottom="144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Hoe lang moet ik het vasthouden en kan ik vroeg geld afhalen?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3">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25" w:lineRule="exact"/>
        <w:rPr>
          <w:sz w:val="20"/>
          <w:szCs w:val="20"/>
          <w:color w:val="auto"/>
        </w:rPr>
      </w:pPr>
    </w:p>
    <w:p>
      <w:pPr xmlns:w="http://schemas.openxmlformats.org/wordprocessingml/2006/main">
        <w:spacing w:after="0"/>
        <w:tabs>
          <w:tab w:leader="none" w:pos="2100" w:val="left"/>
        </w:tabs>
        <w:rPr>
          <w:sz w:val="20"/>
          <w:szCs w:val="20"/>
          <w:color w:val="auto"/>
        </w:rPr>
      </w:pPr>
      <w:r>
        <w:rPr xmlns:w="http://schemas.openxmlformats.org/wordprocessingml/2006/main">
          <w:rFonts w:ascii="Arial" w:cs="Arial" w:eastAsia="Arial" w:hAnsi="Arial"/>
          <w:sz w:val="15"/>
          <w:szCs w:val="15"/>
          <w:color w:val="231F20"/>
        </w:rPr>
        <w:t xml:space="preserve">Aanbevolen wachttijd:</w:t>
        <w:tab xmlns:w="http://schemas.openxmlformats.org/wordprocessingml/2006/main"/>
      </w:r>
      <w:r>
        <w:rPr xmlns:w="http://schemas.openxmlformats.org/wordprocessingml/2006/main">
          <w:rFonts w:ascii="Arial" w:cs="Arial" w:eastAsia="Arial" w:hAnsi="Arial"/>
          <w:sz w:val="15"/>
          <w:szCs w:val="15"/>
          <w:b w:val="1"/>
          <w:bCs w:val="1"/>
          <w:color w:val="231F20"/>
        </w:rPr>
        <w:t xml:space="preserve">5 jaar</w:t>
      </w:r>
    </w:p>
    <w:p>
      <w:pPr>
        <w:spacing w:after="0" w:line="202" w:lineRule="exact"/>
        <w:rPr>
          <w:sz w:val="20"/>
          <w:szCs w:val="20"/>
          <w:color w:val="auto"/>
        </w:rPr>
      </w:pPr>
    </w:p>
    <w:p>
      <w:pPr xmlns:w="http://schemas.openxmlformats.org/wordprocessingml/2006/main">
        <w:jc w:val="both"/>
        <w:spacing w:after="0" w:line="257" w:lineRule="auto"/>
        <w:rPr>
          <w:sz w:val="20"/>
          <w:szCs w:val="20"/>
          <w:color w:val="auto"/>
        </w:rPr>
      </w:pPr>
      <w:r>
        <w:rPr xmlns:w="http://schemas.openxmlformats.org/wordprocessingml/2006/main">
          <w:rFonts w:ascii="Arial" w:cs="Arial" w:eastAsia="Arial" w:hAnsi="Arial"/>
          <w:sz w:val="15"/>
          <w:szCs w:val="15"/>
          <w:color w:val="231F20"/>
        </w:rPr>
        <w:t xml:space="preserve">Dit product is geschikt voor investeringen op middellange tot lange termijn.</w:t>
      </w:r>
      <w:r>
        <w:rPr xmlns:w="http://schemas.openxmlformats.org/wordprocessingml/2006/main">
          <w:rFonts w:ascii="Arial" w:cs="Arial" w:eastAsia="Arial" w:hAnsi="Arial"/>
          <w:sz w:val="15"/>
          <w:szCs w:val="15"/>
          <w:color w:val="231F20"/>
        </w:rPr>
        <w:t xml:space="preserve"> Aandelen in het Product kunnen in principe op elke handelsdag worden ingewisseld.</w:t>
      </w:r>
      <w:r>
        <w:rPr xmlns:w="http://schemas.openxmlformats.org/wordprocessingml/2006/main">
          <w:rFonts w:ascii="Arial" w:cs="Arial" w:eastAsia="Arial" w:hAnsi="Arial"/>
          <w:sz w:val="15"/>
          <w:szCs w:val="15"/>
          <w:color w:val="231F20"/>
        </w:rPr>
        <w:t xml:space="preserve"> Er zijn geen kosten of kosten verbonden aan een dergelijke transactie.</w:t>
      </w:r>
      <w:r>
        <w:rPr xmlns:w="http://schemas.openxmlformats.org/wordprocessingml/2006/main">
          <w:rFonts w:ascii="Arial" w:cs="Arial" w:eastAsia="Arial" w:hAnsi="Arial"/>
          <w:sz w:val="15"/>
          <w:szCs w:val="15"/>
          <w:color w:val="231F20"/>
        </w:rPr>
        <w:t xml:space="preserve"> De Fabrikant kan de terugbetaling opschorten indien uitzonderlijke omstandigheden dit noodzakelijk maken, rekening houdend met de belangen van de beleggers zoals uiteengezet in het Prospectus.</w:t>
      </w:r>
      <w:r>
        <w:rPr xmlns:w="http://schemas.openxmlformats.org/wordprocessingml/2006/main">
          <w:rFonts w:ascii="Arial" w:cs="Arial" w:eastAsia="Arial" w:hAnsi="Arial"/>
          <w:sz w:val="15"/>
          <w:szCs w:val="15"/>
          <w:color w:val="231F20"/>
        </w:rPr>
        <w:t xml:space="preserve"> Beleggers kunnen het product kopen en verkopen op ruil.</w:t>
      </w:r>
      <w:r>
        <w:rPr xmlns:w="http://schemas.openxmlformats.org/wordprocessingml/2006/main">
          <w:rFonts w:ascii="Arial" w:cs="Arial" w:eastAsia="Arial" w:hAnsi="Arial"/>
          <w:sz w:val="15"/>
          <w:szCs w:val="15"/>
          <w:color w:val="231F20"/>
        </w:rPr>
        <w:t xml:space="preserve"> De fabrikant kan de terugbetalingsverzoeken beperken indien het aantal ingewisselde aandelen van het product meer dan 10 % van de totale intrinsieke waarde op die handelsdag vertegenwoordigt.</w:t>
      </w:r>
      <w:r>
        <w:rPr xmlns:w="http://schemas.openxmlformats.org/wordprocessingml/2006/main">
          <w:rFonts w:ascii="Arial" w:cs="Arial" w:eastAsia="Arial" w:hAnsi="Arial"/>
          <w:sz w:val="15"/>
          <w:szCs w:val="15"/>
          <w:color w:val="231F20"/>
        </w:rPr>
        <w:t xml:space="preserve"> Beleggers kunnen het product kopen en verkopen op ruil.</w:t>
      </w:r>
    </w:p>
    <w:p>
      <w:pPr>
        <w:spacing w:after="0" w:line="32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Hoe kan ik klagen?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4">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139" w:lineRule="exact"/>
        <w:rPr>
          <w:sz w:val="20"/>
          <w:szCs w:val="20"/>
          <w:color w:val="auto"/>
        </w:rPr>
      </w:pPr>
    </w:p>
    <w:p>
      <w:pPr xmlns:w="http://schemas.openxmlformats.org/wordprocessingml/2006/main">
        <w:ind w:right="120" w:hanging="11"/>
        <w:spacing w:after="0" w:line="289" w:lineRule="auto"/>
        <w:rPr>
          <w:sz w:val="20"/>
          <w:szCs w:val="20"/>
          <w:color w:val="auto"/>
        </w:rPr>
      </w:pPr>
      <w:r>
        <w:rPr xmlns:w="http://schemas.openxmlformats.org/wordprocessingml/2006/main">
          <w:rFonts w:ascii="Arial" w:cs="Arial" w:eastAsia="Arial" w:hAnsi="Arial"/>
          <w:sz w:val="15"/>
          <w:szCs w:val="15"/>
          <w:color w:val="231F20"/>
        </w:rPr>
        <w:t xml:space="preserve">U kunt klachten over het Product of het gedrag van de Fabrikant/Beheerder aan ons sturen via e-mail naar </w:t>
      </w:r>
      <w:r>
        <w:rPr xmlns:w="http://schemas.openxmlformats.org/wordprocessingml/2006/main">
          <w:rFonts w:ascii="Arial" w:cs="Arial" w:eastAsia="Arial" w:hAnsi="Arial"/>
          <w:sz w:val="15"/>
          <w:szCs w:val="15"/>
          <w:b w:val="1"/>
          <w:bCs w:val="1"/>
          <w:u w:val="single" w:color="auto"/>
          <w:color w:val="000000"/>
        </w:rPr>
        <w:t xml:space="preserve">complaints-europe@vaneck.com</w:t>
      </w:r>
      <w:r>
        <w:rPr xmlns:w="http://schemas.openxmlformats.org/wordprocessingml/2006/main">
          <w:rFonts w:ascii="Arial" w:cs="Arial" w:eastAsia="Arial" w:hAnsi="Arial"/>
          <w:sz w:val="15"/>
          <w:szCs w:val="15"/>
          <w:color w:val="231F20"/>
        </w:rPr>
        <w:t xml:space="preserve"> of via een brief aan VanEck (Europe) GmbH, T.a.v.</w:t>
      </w:r>
      <w:r>
        <w:rPr xmlns:w="http://schemas.openxmlformats.org/wordprocessingml/2006/main">
          <w:rFonts w:ascii="Arial" w:cs="Arial" w:eastAsia="Arial" w:hAnsi="Arial"/>
          <w:sz w:val="15"/>
          <w:szCs w:val="15"/>
          <w:color w:val="231F20"/>
        </w:rPr>
        <w:t xml:space="preserve"> Compliance/Klachtenbehandeling, Kreuznacher Str.</w:t>
      </w:r>
      <w:r>
        <w:rPr xmlns:w="http://schemas.openxmlformats.org/wordprocessingml/2006/main">
          <w:rFonts w:ascii="Arial" w:cs="Arial" w:eastAsia="Arial" w:hAnsi="Arial"/>
          <w:sz w:val="15"/>
          <w:szCs w:val="15"/>
          <w:color w:val="231F20"/>
        </w:rPr>
        <w:t xml:space="preserve"> 30 60486 Frankfurt/Main, Duitsland </w:t>
      </w:r>
      <w:r>
        <w:rPr xmlns:w="http://schemas.openxmlformats.org/wordprocessingml/2006/main">
          <w:rFonts w:ascii="Arial" w:cs="Arial" w:eastAsia="Arial" w:hAnsi="Arial"/>
          <w:sz w:val="15"/>
          <w:szCs w:val="15"/>
          <w:color w:val="231F20"/>
        </w:rPr>
        <w:t xml:space="preserve">of VanEck Asset Management B.V., Barbara Strozzilaan 310 1083 HN Amsterdam, Nederland.</w:t>
      </w:r>
    </w:p>
    <w:p>
      <w:pPr>
        <w:spacing w:after="0" w:line="4" w:lineRule="exact"/>
        <w:rPr>
          <w:sz w:val="20"/>
          <w:szCs w:val="20"/>
          <w:color w:val="auto"/>
        </w:rPr>
      </w:pPr>
    </w:p>
    <w:p>
      <w:pPr xmlns:w="http://schemas.openxmlformats.org/wordprocessingml/2006/main">
        <w:ind w:right="80" w:hanging="11"/>
        <w:spacing w:after="0" w:line="287" w:lineRule="auto"/>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Voor meer informatie, zie </w:t>
      </w:r>
      <w:hyperlink r:id="rId65">
        <w:r>
          <w:rPr xmlns:w="http://schemas.openxmlformats.org/wordprocessingml/2006/main">
            <w:rFonts w:ascii="Arial" w:cs="Arial" w:eastAsia="Arial" w:hAnsi="Arial"/>
            <w:sz w:val="15"/>
            <w:szCs w:val="15"/>
            <w:u w:val="single" w:color="auto"/>
            <w:color w:val="0000EE"/>
          </w:rPr>
          <w:t xml:space="preserve">Klachtenafhandelingsprocedure</w:t>
        </w:r>
      </w:hyperlink>
      <w:r>
        <w:rPr xmlns:w="http://schemas.openxmlformats.org/wordprocessingml/2006/main">
          <w:rFonts w:ascii="Arial" w:cs="Arial" w:eastAsia="Arial" w:hAnsi="Arial"/>
          <w:sz w:val="15"/>
          <w:szCs w:val="15"/>
          <w:color w:val="231F20"/>
        </w:rPr>
        <w:t xml:space="preserve">.</w:t>
      </w:r>
      <w:r>
        <w:rPr xmlns:w="http://schemas.openxmlformats.org/wordprocessingml/2006/main">
          <w:rFonts w:ascii="Arial" w:cs="Arial" w:eastAsia="Arial" w:hAnsi="Arial"/>
          <w:sz w:val="15"/>
          <w:szCs w:val="15"/>
          <w:color w:val="231F20"/>
        </w:rPr>
        <w:t xml:space="preserve"> In geval van klachten over enig advies met betrekking tot het Product en met betrekking tot de aankoop van het Product, neem dan rechtstreeks contact op met de persoon die het Product aan u heeft verkocht of u heeft geadviseerd het Product te verwerven.</w:t>
      </w:r>
    </w:p>
    <w:p>
      <w:pPr>
        <w:spacing w:after="0" w:line="3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9"/>
          <w:szCs w:val="19"/>
          <w:b w:val="1"/>
          <w:bCs w:val="1"/>
          <w:color w:val="231F20"/>
        </w:rPr>
        <w:t xml:space="preserve">Overige relevante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wp:posOffset>
            </wp:positionH>
            <wp:positionV relativeFrom="paragraph">
              <wp:posOffset>-1270</wp:posOffset>
            </wp:positionV>
            <wp:extent cx="7010400" cy="1460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6">
                      <a:extLst>
                        <a:ext uri="{28A0092B-C50C-407E-A947-70E740481C1C}"/>
                      </a:extLst>
                    </a:blip>
                    <a:srcRect/>
                    <a:stretch>
                      <a:fillRect/>
                    </a:stretch>
                  </pic:blipFill>
                  <pic:spPr bwMode="auto">
                    <a:xfrm>
                      <a:off x="0" y="0"/>
                      <a:ext cx="7010400" cy="14605"/>
                    </a:xfrm>
                    <a:prstGeom prst="rect">
                      <a:avLst/>
                    </a:prstGeom>
                    <a:noFill/>
                  </pic:spPr>
                </pic:pic>
              </a:graphicData>
            </a:graphic>
          </wp:anchor>
        </w:drawing>
      </w:r>
    </w:p>
    <w:p>
      <w:pPr>
        <w:spacing w:after="0" w:line="232" w:lineRule="exact"/>
        <w:rPr>
          <w:sz w:val="20"/>
          <w:szCs w:val="20"/>
          <w:color w:val="auto"/>
        </w:rPr>
      </w:pPr>
    </w:p>
    <w:p>
      <w:pPr xmlns:w="http://schemas.openxmlformats.org/wordprocessingml/2006/main">
        <w:ind w:hanging="11"/>
        <w:spacing w:after="0"/>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Verdere informatie over de fabrikant en de producten, waaronder het prospectus en de meest recente jaarverslagen en halfjaarlijkse verslagen, is gratis online beschikbaar op </w:t>
      </w:r>
      <w:hyperlink r:id="rId15">
        <w:r>
          <w:rPr xmlns:w="http://schemas.openxmlformats.org/wordprocessingml/2006/main">
            <w:rFonts w:ascii="Arial" w:cs="Arial" w:eastAsia="Arial" w:hAnsi="Arial"/>
            <w:sz w:val="15"/>
            <w:szCs w:val="15"/>
            <w:u w:val="single" w:color="auto"/>
            <w:color w:val="0000EE"/>
          </w:rPr>
          <w:t xml:space="preserve">www.vaneck.com </w:t>
        </w:r>
      </w:hyperlink>
      <w:r>
        <w:rPr xmlns:w="http://schemas.openxmlformats.org/wordprocessingml/2006/main">
          <w:rFonts w:ascii="Arial" w:cs="Arial" w:eastAsia="Arial" w:hAnsi="Arial"/>
          <w:sz w:val="15"/>
          <w:szCs w:val="15"/>
          <w:color w:val="231F20"/>
        </w:rPr>
        <w:t xml:space="preserve">of op verzoek op de statutaire zetel van de beheermaatschappij.</w:t>
      </w:r>
      <w:r>
        <w:rPr xmlns:w="http://schemas.openxmlformats.org/wordprocessingml/2006/main">
          <w:rFonts w:ascii="Arial" w:cs="Arial" w:eastAsia="Arial" w:hAnsi="Arial"/>
          <w:sz w:val="15"/>
          <w:szCs w:val="15"/>
          <w:color w:val="231F20"/>
        </w:rPr>
        <w:t xml:space="preserve"> Deze documenten zijn beschikbaar in het Engels en in bepaalde andere talen.</w:t>
      </w:r>
      <w:r>
        <w:rPr xmlns:w="http://schemas.openxmlformats.org/wordprocessingml/2006/main">
          <w:rFonts w:ascii="Arial" w:cs="Arial" w:eastAsia="Arial" w:hAnsi="Arial"/>
          <w:sz w:val="15"/>
          <w:szCs w:val="15"/>
          <w:color w:val="231F20"/>
        </w:rPr>
        <w:t xml:space="preserve"> De intrinsieke waarde en andere informatie is online beschikbaar op </w:t>
      </w:r>
      <w:hyperlink r:id="rId15">
        <w:r>
          <w:rPr xmlns:w="http://schemas.openxmlformats.org/wordprocessingml/2006/main">
            <w:rFonts w:ascii="Arial" w:cs="Arial" w:eastAsia="Arial" w:hAnsi="Arial"/>
            <w:sz w:val="15"/>
            <w:szCs w:val="15"/>
            <w:u w:val="single" w:color="auto"/>
            <w:color w:val="0000EE"/>
          </w:rPr>
          <w:t xml:space="preserve">www.vaneck.com</w:t>
        </w:r>
      </w:hyperlink>
      <w:r>
        <w:rPr xmlns:w="http://schemas.openxmlformats.org/wordprocessingml/2006/main">
          <w:rFonts w:ascii="Arial" w:cs="Arial" w:eastAsia="Arial" w:hAnsi="Arial"/>
          <w:sz w:val="15"/>
          <w:szCs w:val="15"/>
          <w:color w:val="231F20"/>
        </w:rPr>
        <w:t xml:space="preserve">.</w:t>
      </w:r>
      <w:r>
        <w:rPr xmlns:w="http://schemas.openxmlformats.org/wordprocessingml/2006/main">
          <w:rFonts w:ascii="Arial" w:cs="Arial" w:eastAsia="Arial" w:hAnsi="Arial"/>
          <w:sz w:val="15"/>
          <w:szCs w:val="15"/>
          <w:color w:val="231F20"/>
        </w:rPr>
        <w:t xml:space="preserve"> Prestatiescenario's worden maandelijks berekend en zijn samen met eerdere prestatiegegevens over de afgelopen 0 jaar beschikbaar op </w:t>
      </w:r>
      <w:hyperlink r:id="rId67">
        <w:r>
          <w:rPr xmlns:w="http://schemas.openxmlformats.org/wordprocessingml/2006/main">
            <w:rFonts w:ascii="Arial" w:cs="Arial" w:eastAsia="Arial" w:hAnsi="Arial"/>
            <w:sz w:val="15"/>
            <w:szCs w:val="15"/>
            <w:u w:val="single" w:color="auto"/>
            <w:color w:val="0000EE"/>
          </w:rPr>
          <w:t xml:space="preserve">https://www.vaneck.com/ie/en/dapp</w:t>
        </w:r>
      </w:hyperlink>
      <w:r>
        <w:rPr xmlns:w="http://schemas.openxmlformats.org/wordprocessingml/2006/main">
          <w:rFonts w:ascii="Arial" w:cs="Arial" w:eastAsia="Arial" w:hAnsi="Arial"/>
          <w:sz w:val="15"/>
          <w:szCs w:val="15"/>
          <w:color w:val="231F20"/>
        </w:rPr>
        <w:t xml:space="preserve">.</w:t>
      </w:r>
      <w:r>
        <w:rPr xmlns:w="http://schemas.openxmlformats.org/wordprocessingml/2006/main">
          <w:rFonts w:ascii="Arial" w:cs="Arial" w:eastAsia="Arial" w:hAnsi="Arial"/>
          <w:sz w:val="15"/>
          <w:szCs w:val="15"/>
          <w:color w:val="231F20"/>
        </w:rPr>
        <w:t xml:space="preserve"> De details van het beloningsbeleid van de Beheermaatschappij, VanEck Asset Management B.V., met inbegrip van, maar niet beperkt tot, een beschrijving van hoe beloningsvoordelen worden berekend, de identiteit van de personen die verantwoordelijk zijn voor het toekennen van de beloning en voordelen, inclusief de samenstelling van de remuneratiecommissie, indien van toepassing, kunnen worden verkregen via de website www.vaneck.com en een papieren exemplaar is gratis en op verzoek beschikbaar op de maatschappelijke zetel van de Beheermaatschappij.</w:t>
      </w:r>
      <w:r>
        <w:rPr xmlns:w="http://schemas.openxmlformats.org/wordprocessingml/2006/main">
          <w:rFonts w:ascii="Arial" w:cs="Arial" w:eastAsia="Arial" w:hAnsi="Arial"/>
          <w:sz w:val="15"/>
          <w:szCs w:val="15"/>
          <w:color w:val="231F20"/>
        </w:rPr>
        <w:t xml:space="preserve"> De fabrikant is onderworpen aan de belastingwetten en -voorschriften van Ierland.</w:t>
      </w:r>
      <w:r>
        <w:rPr xmlns:w="http://schemas.openxmlformats.org/wordprocessingml/2006/main">
          <w:rFonts w:ascii="Arial" w:cs="Arial" w:eastAsia="Arial" w:hAnsi="Arial"/>
          <w:sz w:val="15"/>
          <w:szCs w:val="15"/>
          <w:color w:val="231F20"/>
        </w:rPr>
        <w:t xml:space="preserve"> Afhankelijk van het land waar u woont, kan dit gevolgen hebben voor uw investering.</w:t>
      </w:r>
      <w:r>
        <w:rPr xmlns:w="http://schemas.openxmlformats.org/wordprocessingml/2006/main">
          <w:rFonts w:ascii="Arial" w:cs="Arial" w:eastAsia="Arial" w:hAnsi="Arial"/>
          <w:sz w:val="15"/>
          <w:szCs w:val="15"/>
          <w:color w:val="231F20"/>
        </w:rPr>
        <w:t xml:space="preserve"> Raadpleeg uw beleggingsadviseur of belastingadviseur voor advies over uw eigen belastingverplichtingen.</w:t>
      </w:r>
      <w:r>
        <w:rPr xmlns:w="http://schemas.openxmlformats.org/wordprocessingml/2006/main">
          <w:rFonts w:ascii="Arial" w:cs="Arial" w:eastAsia="Arial" w:hAnsi="Arial"/>
          <w:sz w:val="15"/>
          <w:szCs w:val="15"/>
          <w:color w:val="231F20"/>
        </w:rPr>
        <w:t xml:space="preserve"> Meer informatie over de index is te vinden op de website van de indexaanbieder: www.marketvector.com.</w:t>
      </w:r>
    </w:p>
    <w:sectPr>
      <w:pgSz w:w="11900" w:h="16840" w:orient="portrait"/>
      <w:cols w:equalWidth="0" w:num="1">
        <w:col w:w="11040"/>
      </w:cols>
      <w:pgMar w:left="440" w:top="386" w:right="42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458131D"/>
    <w:multiLevelType w:val="hybridMultilevel"/>
    <w:lvl w:ilvl="0">
      <w:lvlJc w:val="left"/>
      <w:lvlText w:val="•"/>
      <w:numFmt w:val="bullet"/>
      <w:start w:val="1"/>
    </w:lvl>
  </w:abstractNum>
  <w:abstractNum w:abstractNumId="1">
    <w:nsid w:val="1E7B8C86"/>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png"/><Relationship Id="rId27" Type="http://schemas.openxmlformats.org/officeDocument/2006/relationships/image" Target="media/image15.pn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image" Target="media/image30.png"/><Relationship Id="rId43" Type="http://schemas.openxmlformats.org/officeDocument/2006/relationships/image" Target="media/image31.png"/><Relationship Id="rId44" Type="http://schemas.openxmlformats.org/officeDocument/2006/relationships/image" Target="media/image32.png"/><Relationship Id="rId45" Type="http://schemas.openxmlformats.org/officeDocument/2006/relationships/image" Target="media/image33.png"/><Relationship Id="rId46" Type="http://schemas.openxmlformats.org/officeDocument/2006/relationships/image" Target="media/image34.png"/><Relationship Id="rId47" Type="http://schemas.openxmlformats.org/officeDocument/2006/relationships/image" Target="media/image35.png"/><Relationship Id="rId48" Type="http://schemas.openxmlformats.org/officeDocument/2006/relationships/image" Target="media/image36.png"/><Relationship Id="rId49" Type="http://schemas.openxmlformats.org/officeDocument/2006/relationships/image" Target="media/image37.png"/><Relationship Id="rId50" Type="http://schemas.openxmlformats.org/officeDocument/2006/relationships/image" Target="media/image38.png"/><Relationship Id="rId51" Type="http://schemas.openxmlformats.org/officeDocument/2006/relationships/image" Target="media/image39.png"/><Relationship Id="rId52" Type="http://schemas.openxmlformats.org/officeDocument/2006/relationships/image" Target="media/image40.png"/><Relationship Id="rId53" Type="http://schemas.openxmlformats.org/officeDocument/2006/relationships/image" Target="media/image41.png"/><Relationship Id="rId54" Type="http://schemas.openxmlformats.org/officeDocument/2006/relationships/image" Target="media/image42.png"/><Relationship Id="rId55" Type="http://schemas.openxmlformats.org/officeDocument/2006/relationships/image" Target="media/image43.png"/><Relationship Id="rId56" Type="http://schemas.openxmlformats.org/officeDocument/2006/relationships/image" Target="media/image44.png"/><Relationship Id="rId57" Type="http://schemas.openxmlformats.org/officeDocument/2006/relationships/image" Target="media/image45.png"/><Relationship Id="rId58" Type="http://schemas.openxmlformats.org/officeDocument/2006/relationships/image" Target="media/image46.png"/><Relationship Id="rId59" Type="http://schemas.openxmlformats.org/officeDocument/2006/relationships/image" Target="media/image47.png"/><Relationship Id="rId60" Type="http://schemas.openxmlformats.org/officeDocument/2006/relationships/image" Target="media/image48.png"/><Relationship Id="rId61" Type="http://schemas.openxmlformats.org/officeDocument/2006/relationships/image" Target="media/image49.png"/><Relationship Id="rId62" Type="http://schemas.openxmlformats.org/officeDocument/2006/relationships/image" Target="media/image50.png"/><Relationship Id="rId63" Type="http://schemas.openxmlformats.org/officeDocument/2006/relationships/image" Target="media/image51.png"/><Relationship Id="rId64" Type="http://schemas.openxmlformats.org/officeDocument/2006/relationships/image" Target="media/image52.png"/><Relationship Id="rId66" Type="http://schemas.openxmlformats.org/officeDocument/2006/relationships/image" Target="media/image53.png"/><Relationship Id="rId15" Type="http://schemas.openxmlformats.org/officeDocument/2006/relationships/hyperlink" Target="https://www.vaneck.com/ie/en" TargetMode="External"/><Relationship Id="rId65" Type="http://schemas.openxmlformats.org/officeDocument/2006/relationships/hyperlink" Target="https://www.vaneck.com/ie/en/literature/policies-procedures/complaints-procedure.pdf/" TargetMode="External"/><Relationship Id="rId67" Type="http://schemas.openxmlformats.org/officeDocument/2006/relationships/hyperlink" Target="https://www.vaneck.com/ie/en/DAPP"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2024-06-24T11:38:23Z</dcterms:created>
  <dcterms:modified xsi:type="dcterms:W3CDTF">2024-06-24T11:38:23Z</dcterms:modified>
</cp:coreProperties>
</file>